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1F58" w14:textId="12D7C6C1" w:rsidR="0037620F" w:rsidRDefault="00D55AA7">
      <w:pPr>
        <w:pStyle w:val="Heading1"/>
        <w:spacing w:after="40"/>
      </w:pPr>
      <w:r>
        <w:t xml:space="preserve">ServDes2027 </w:t>
      </w:r>
      <w:r w:rsidR="00000000">
        <w:t>Guideline on the Use of AI</w:t>
      </w:r>
    </w:p>
    <w:p w14:paraId="12EE45FE" w14:textId="77777777" w:rsidR="0037620F" w:rsidRDefault="00000000">
      <w:pPr>
        <w:spacing w:after="300"/>
        <w:jc w:val="center"/>
      </w:pPr>
      <w:r>
        <w:rPr>
          <w:i/>
          <w:iCs/>
          <w:color w:val="555555"/>
        </w:rPr>
        <w:t>For Authors and Reviewers</w:t>
      </w:r>
    </w:p>
    <w:p w14:paraId="59FFDEA3" w14:textId="45185612" w:rsidR="0037620F" w:rsidRDefault="00000000">
      <w:pPr>
        <w:spacing w:after="200" w:line="276" w:lineRule="auto"/>
      </w:pPr>
      <w:r>
        <w:rPr>
          <w:sz w:val="21"/>
          <w:szCs w:val="21"/>
        </w:rPr>
        <w:t xml:space="preserve">Artificial intelligence tools are </w:t>
      </w:r>
      <w:r w:rsidR="00D55AA7">
        <w:rPr>
          <w:sz w:val="21"/>
          <w:szCs w:val="21"/>
        </w:rPr>
        <w:t xml:space="preserve">now </w:t>
      </w:r>
      <w:r>
        <w:rPr>
          <w:sz w:val="21"/>
          <w:szCs w:val="21"/>
        </w:rPr>
        <w:t>part of the contemporary research environment. This guideline sets out expectations for their responsible use in papers</w:t>
      </w:r>
      <w:r w:rsidR="00D55AA7">
        <w:rPr>
          <w:sz w:val="21"/>
          <w:szCs w:val="21"/>
        </w:rPr>
        <w:t xml:space="preserve"> submitted and reviewed for ServDes2027</w:t>
      </w:r>
      <w:r>
        <w:rPr>
          <w:sz w:val="21"/>
          <w:szCs w:val="21"/>
        </w:rPr>
        <w:t>. It is grounded in principles of transparency, scholarly accountability, and intellectual integrity.</w:t>
      </w:r>
    </w:p>
    <w:p w14:paraId="480D0A5A" w14:textId="77777777" w:rsidR="0037620F" w:rsidRDefault="0037620F">
      <w:pPr>
        <w:pBdr>
          <w:bottom w:val="single" w:sz="6" w:space="1" w:color="1B3A5C"/>
        </w:pBdr>
        <w:spacing w:after="160"/>
      </w:pPr>
    </w:p>
    <w:p w14:paraId="3752F131" w14:textId="3407ECCB" w:rsidR="0037620F" w:rsidRDefault="00000000">
      <w:pPr>
        <w:pStyle w:val="Heading2"/>
      </w:pPr>
      <w:r>
        <w:t>Guidance for Authors</w:t>
      </w:r>
      <w:r w:rsidR="00D55AA7">
        <w:t xml:space="preserve"> for ServDes2027</w:t>
      </w:r>
    </w:p>
    <w:p w14:paraId="03FBBE1F" w14:textId="12470891" w:rsidR="0037620F" w:rsidRDefault="00000000">
      <w:pPr>
        <w:pStyle w:val="ListParagraph"/>
        <w:numPr>
          <w:ilvl w:val="0"/>
          <w:numId w:val="2"/>
        </w:numPr>
        <w:spacing w:after="100" w:line="264" w:lineRule="auto"/>
      </w:pPr>
      <w:r>
        <w:rPr>
          <w:b/>
          <w:bCs/>
          <w:sz w:val="21"/>
          <w:szCs w:val="21"/>
        </w:rPr>
        <w:t xml:space="preserve">Disclosure. </w:t>
      </w:r>
      <w:r>
        <w:rPr>
          <w:sz w:val="21"/>
          <w:szCs w:val="21"/>
        </w:rPr>
        <w:t>Authors must include an AI Use Statement describing which tools were used</w:t>
      </w:r>
      <w:r w:rsidR="00D55AA7">
        <w:rPr>
          <w:sz w:val="21"/>
          <w:szCs w:val="21"/>
        </w:rPr>
        <w:t xml:space="preserve"> (Model and Version, for example: Claude.ai, Opus 4.7)</w:t>
      </w:r>
      <w:r>
        <w:rPr>
          <w:sz w:val="21"/>
          <w:szCs w:val="21"/>
        </w:rPr>
        <w:t xml:space="preserve">, at what stage of the research </w:t>
      </w:r>
      <w:r w:rsidR="00D55AA7">
        <w:rPr>
          <w:sz w:val="21"/>
          <w:szCs w:val="21"/>
        </w:rPr>
        <w:t xml:space="preserve">(searching for citations, developing conceptual ideas?) </w:t>
      </w:r>
      <w:r>
        <w:rPr>
          <w:sz w:val="21"/>
          <w:szCs w:val="21"/>
        </w:rPr>
        <w:t>or writing process</w:t>
      </w:r>
      <w:r w:rsidR="00D55AA7">
        <w:rPr>
          <w:sz w:val="21"/>
          <w:szCs w:val="21"/>
        </w:rPr>
        <w:t xml:space="preserve"> (clarifying language, structure and organization?)</w:t>
      </w:r>
      <w:r>
        <w:rPr>
          <w:sz w:val="21"/>
          <w:szCs w:val="21"/>
        </w:rPr>
        <w:t>, and for what purpose</w:t>
      </w:r>
      <w:r w:rsidR="00D55AA7">
        <w:rPr>
          <w:sz w:val="21"/>
          <w:szCs w:val="21"/>
        </w:rPr>
        <w:t xml:space="preserve"> (why?)</w:t>
      </w:r>
      <w:r>
        <w:rPr>
          <w:sz w:val="21"/>
          <w:szCs w:val="21"/>
        </w:rPr>
        <w:t xml:space="preserve">. This statement should appear alongside existing declarations </w:t>
      </w:r>
      <w:r w:rsidR="00D55AA7">
        <w:rPr>
          <w:sz w:val="21"/>
          <w:szCs w:val="21"/>
        </w:rPr>
        <w:t xml:space="preserve">and acknowledgements </w:t>
      </w:r>
      <w:r>
        <w:rPr>
          <w:sz w:val="21"/>
          <w:szCs w:val="21"/>
        </w:rPr>
        <w:t>(e.g. funding, conflicts of interest).</w:t>
      </w:r>
    </w:p>
    <w:p w14:paraId="6BB94C27" w14:textId="02786C4E" w:rsidR="0037620F" w:rsidRDefault="00000000">
      <w:pPr>
        <w:pStyle w:val="ListParagraph"/>
        <w:numPr>
          <w:ilvl w:val="0"/>
          <w:numId w:val="2"/>
        </w:numPr>
        <w:spacing w:after="100" w:line="264" w:lineRule="auto"/>
      </w:pPr>
      <w:r>
        <w:rPr>
          <w:b/>
          <w:bCs/>
          <w:sz w:val="21"/>
          <w:szCs w:val="21"/>
        </w:rPr>
        <w:t xml:space="preserve">Authorship and Accountability. </w:t>
      </w:r>
      <w:r>
        <w:rPr>
          <w:sz w:val="21"/>
          <w:szCs w:val="21"/>
        </w:rPr>
        <w:t>AI tools may not be listed as authors. All named authors bear full responsibility for the accuracy, originality, and ethical integrity of the work, regardless of how it was produced.</w:t>
      </w:r>
    </w:p>
    <w:p w14:paraId="3EAB6A68" w14:textId="77777777" w:rsidR="0037620F" w:rsidRDefault="00000000">
      <w:pPr>
        <w:pStyle w:val="ListParagraph"/>
        <w:numPr>
          <w:ilvl w:val="0"/>
          <w:numId w:val="2"/>
        </w:numPr>
        <w:spacing w:after="100" w:line="264" w:lineRule="auto"/>
      </w:pPr>
      <w:r>
        <w:rPr>
          <w:b/>
          <w:bCs/>
          <w:sz w:val="21"/>
          <w:szCs w:val="21"/>
        </w:rPr>
        <w:t xml:space="preserve">Intellectual Substance. </w:t>
      </w:r>
      <w:r>
        <w:rPr>
          <w:sz w:val="21"/>
          <w:szCs w:val="21"/>
        </w:rPr>
        <w:t>Authors must be able to explain and defend every claim, argument, and analytical choice in their paper. AI may be used for tasks such as editing, translation, summarisation, or code generation, but the core intellectual contribution must demonstrably originate from the authors.</w:t>
      </w:r>
    </w:p>
    <w:p w14:paraId="511DE362" w14:textId="77777777" w:rsidR="0037620F" w:rsidRDefault="00000000">
      <w:pPr>
        <w:pStyle w:val="ListParagraph"/>
        <w:numPr>
          <w:ilvl w:val="0"/>
          <w:numId w:val="2"/>
        </w:numPr>
        <w:spacing w:after="100" w:line="264" w:lineRule="auto"/>
      </w:pPr>
      <w:r>
        <w:rPr>
          <w:b/>
          <w:bCs/>
          <w:sz w:val="21"/>
          <w:szCs w:val="21"/>
        </w:rPr>
        <w:t xml:space="preserve">Data Integrity. </w:t>
      </w:r>
      <w:r>
        <w:rPr>
          <w:sz w:val="21"/>
          <w:szCs w:val="21"/>
        </w:rPr>
        <w:t>AI must not be used to fabricate data, generate fictitious references, or produce results that have not been verified by the authors through appropriate methods.</w:t>
      </w:r>
    </w:p>
    <w:p w14:paraId="02A90B02" w14:textId="77777777" w:rsidR="0037620F" w:rsidRDefault="00000000">
      <w:pPr>
        <w:pStyle w:val="ListParagraph"/>
        <w:numPr>
          <w:ilvl w:val="0"/>
          <w:numId w:val="2"/>
        </w:numPr>
        <w:spacing w:after="100" w:line="264" w:lineRule="auto"/>
      </w:pPr>
      <w:r>
        <w:rPr>
          <w:b/>
          <w:bCs/>
          <w:sz w:val="21"/>
          <w:szCs w:val="21"/>
        </w:rPr>
        <w:t xml:space="preserve">Originality. </w:t>
      </w:r>
      <w:r>
        <w:rPr>
          <w:sz w:val="21"/>
          <w:szCs w:val="21"/>
        </w:rPr>
        <w:t>Submissions must represent original scholarly work. AI-generated text that is not substantially reworked, critically evaluated, and integrated by the authors does not meet this standard.</w:t>
      </w:r>
    </w:p>
    <w:p w14:paraId="2A180E7D" w14:textId="77777777" w:rsidR="0037620F" w:rsidRDefault="0037620F">
      <w:pPr>
        <w:pBdr>
          <w:bottom w:val="single" w:sz="6" w:space="1" w:color="1B3A5C"/>
        </w:pBdr>
        <w:spacing w:before="100" w:after="160"/>
      </w:pPr>
    </w:p>
    <w:p w14:paraId="77F0A52E" w14:textId="54E77DAF" w:rsidR="0037620F" w:rsidRDefault="00000000">
      <w:pPr>
        <w:pStyle w:val="Heading2"/>
      </w:pPr>
      <w:r>
        <w:t>Guidance for Reviewers</w:t>
      </w:r>
      <w:r w:rsidR="00D55AA7">
        <w:t xml:space="preserve"> for ServDes2027</w:t>
      </w:r>
    </w:p>
    <w:p w14:paraId="65FDC966" w14:textId="77777777" w:rsidR="0037620F" w:rsidRDefault="00000000">
      <w:pPr>
        <w:pStyle w:val="ListParagraph"/>
        <w:numPr>
          <w:ilvl w:val="0"/>
          <w:numId w:val="3"/>
        </w:numPr>
        <w:spacing w:after="100" w:line="264" w:lineRule="auto"/>
      </w:pPr>
      <w:r>
        <w:rPr>
          <w:b/>
          <w:bCs/>
          <w:sz w:val="21"/>
          <w:szCs w:val="21"/>
        </w:rPr>
        <w:t xml:space="preserve">Confidentiality. </w:t>
      </w:r>
      <w:r>
        <w:rPr>
          <w:sz w:val="21"/>
          <w:szCs w:val="21"/>
        </w:rPr>
        <w:t>Reviewers must not input any part of a submitted manuscript into AI tools, as this may compromise the confidentiality of the review process and the intellectual property of the authors.</w:t>
      </w:r>
    </w:p>
    <w:p w14:paraId="54243947" w14:textId="77777777" w:rsidR="0037620F" w:rsidRDefault="00000000">
      <w:pPr>
        <w:pStyle w:val="ListParagraph"/>
        <w:numPr>
          <w:ilvl w:val="0"/>
          <w:numId w:val="3"/>
        </w:numPr>
        <w:spacing w:after="100" w:line="264" w:lineRule="auto"/>
      </w:pPr>
      <w:r>
        <w:rPr>
          <w:b/>
          <w:bCs/>
          <w:sz w:val="21"/>
          <w:szCs w:val="21"/>
        </w:rPr>
        <w:t xml:space="preserve">AI-Assisted Reviews. </w:t>
      </w:r>
      <w:r>
        <w:rPr>
          <w:sz w:val="21"/>
          <w:szCs w:val="21"/>
        </w:rPr>
        <w:t>Reviewers who use AI tools to support any aspect of their review (e.g. checking references, exploring related literature) must disclose this to the programme committee.</w:t>
      </w:r>
    </w:p>
    <w:p w14:paraId="0CB62FDD" w14:textId="6CA2B23A" w:rsidR="0037620F" w:rsidRDefault="00000000">
      <w:pPr>
        <w:pStyle w:val="ListParagraph"/>
        <w:numPr>
          <w:ilvl w:val="0"/>
          <w:numId w:val="3"/>
        </w:numPr>
        <w:spacing w:after="100" w:line="264" w:lineRule="auto"/>
      </w:pPr>
      <w:r>
        <w:rPr>
          <w:b/>
          <w:bCs/>
          <w:sz w:val="21"/>
          <w:szCs w:val="21"/>
        </w:rPr>
        <w:t xml:space="preserve">Evaluative Judgement. </w:t>
      </w:r>
      <w:r>
        <w:rPr>
          <w:sz w:val="21"/>
          <w:szCs w:val="21"/>
        </w:rPr>
        <w:t>The critical assessment of a submission’s merit, novelty, and rigour must be the reviewer’s own. AI-generated review text does not constitute a scholarly peer review</w:t>
      </w:r>
      <w:r w:rsidR="00D55AA7">
        <w:rPr>
          <w:sz w:val="21"/>
          <w:szCs w:val="21"/>
        </w:rPr>
        <w:t xml:space="preserve"> and is not acceptable for author feedback for ServDes2027.</w:t>
      </w:r>
    </w:p>
    <w:p w14:paraId="4456E74F" w14:textId="3A371498" w:rsidR="0037620F" w:rsidRDefault="00000000">
      <w:pPr>
        <w:pStyle w:val="ListParagraph"/>
        <w:numPr>
          <w:ilvl w:val="0"/>
          <w:numId w:val="3"/>
        </w:numPr>
        <w:spacing w:after="100" w:line="264" w:lineRule="auto"/>
      </w:pPr>
      <w:r>
        <w:rPr>
          <w:b/>
          <w:bCs/>
          <w:sz w:val="21"/>
          <w:szCs w:val="21"/>
        </w:rPr>
        <w:t xml:space="preserve">Assessing AI Disclosure. </w:t>
      </w:r>
      <w:r>
        <w:rPr>
          <w:sz w:val="21"/>
          <w:szCs w:val="21"/>
        </w:rPr>
        <w:t>Reviewers should consider whether the authors’ AI Use Statement is adequate and consistent with the work presented</w:t>
      </w:r>
      <w:r w:rsidR="00D55AA7">
        <w:rPr>
          <w:sz w:val="21"/>
          <w:szCs w:val="21"/>
        </w:rPr>
        <w:t>.</w:t>
      </w:r>
      <w:r>
        <w:rPr>
          <w:sz w:val="21"/>
          <w:szCs w:val="21"/>
        </w:rPr>
        <w:t xml:space="preserve"> </w:t>
      </w:r>
      <w:r w:rsidR="00D55AA7">
        <w:rPr>
          <w:sz w:val="21"/>
          <w:szCs w:val="21"/>
        </w:rPr>
        <w:t xml:space="preserve">Any </w:t>
      </w:r>
      <w:r>
        <w:rPr>
          <w:sz w:val="21"/>
          <w:szCs w:val="21"/>
        </w:rPr>
        <w:t>concerns where disclosure appears incomplete</w:t>
      </w:r>
      <w:r w:rsidR="00D55AA7">
        <w:rPr>
          <w:sz w:val="21"/>
          <w:szCs w:val="21"/>
        </w:rPr>
        <w:t xml:space="preserve"> should be communicated to the paper programme chair through the conference tool. </w:t>
      </w:r>
    </w:p>
    <w:p w14:paraId="54F49A1D" w14:textId="77777777" w:rsidR="0037620F" w:rsidRDefault="00000000">
      <w:pPr>
        <w:spacing w:before="240"/>
      </w:pPr>
      <w:r>
        <w:rPr>
          <w:i/>
          <w:iCs/>
          <w:color w:val="777777"/>
          <w:sz w:val="18"/>
          <w:szCs w:val="18"/>
        </w:rPr>
        <w:t>This guideline is intended as a living document and will be reviewed ahead of each conference cycle to reflect evolving norms and technologies.</w:t>
      </w:r>
    </w:p>
    <w:sectPr w:rsidR="0037620F">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511C1"/>
    <w:multiLevelType w:val="hybridMultilevel"/>
    <w:tmpl w:val="7F24078E"/>
    <w:lvl w:ilvl="0" w:tplc="46826FD0">
      <w:start w:val="1"/>
      <w:numFmt w:val="decimal"/>
      <w:lvlText w:val="%1."/>
      <w:lvlJc w:val="left"/>
      <w:pPr>
        <w:ind w:left="360" w:hanging="360"/>
      </w:pPr>
    </w:lvl>
    <w:lvl w:ilvl="1" w:tplc="DB1EC408">
      <w:numFmt w:val="decimal"/>
      <w:lvlText w:val=""/>
      <w:lvlJc w:val="left"/>
    </w:lvl>
    <w:lvl w:ilvl="2" w:tplc="1A56DC72">
      <w:numFmt w:val="decimal"/>
      <w:lvlText w:val=""/>
      <w:lvlJc w:val="left"/>
    </w:lvl>
    <w:lvl w:ilvl="3" w:tplc="A0BA9A72">
      <w:numFmt w:val="decimal"/>
      <w:lvlText w:val=""/>
      <w:lvlJc w:val="left"/>
    </w:lvl>
    <w:lvl w:ilvl="4" w:tplc="933866CE">
      <w:numFmt w:val="decimal"/>
      <w:lvlText w:val=""/>
      <w:lvlJc w:val="left"/>
    </w:lvl>
    <w:lvl w:ilvl="5" w:tplc="72A6BA6E">
      <w:numFmt w:val="decimal"/>
      <w:lvlText w:val=""/>
      <w:lvlJc w:val="left"/>
    </w:lvl>
    <w:lvl w:ilvl="6" w:tplc="BEFA3002">
      <w:numFmt w:val="decimal"/>
      <w:lvlText w:val=""/>
      <w:lvlJc w:val="left"/>
    </w:lvl>
    <w:lvl w:ilvl="7" w:tplc="466CEBFC">
      <w:numFmt w:val="decimal"/>
      <w:lvlText w:val=""/>
      <w:lvlJc w:val="left"/>
    </w:lvl>
    <w:lvl w:ilvl="8" w:tplc="A7ECB6D6">
      <w:numFmt w:val="decimal"/>
      <w:lvlText w:val=""/>
      <w:lvlJc w:val="left"/>
    </w:lvl>
  </w:abstractNum>
  <w:abstractNum w:abstractNumId="1" w15:restartNumberingAfterBreak="0">
    <w:nsid w:val="67EB6537"/>
    <w:multiLevelType w:val="hybridMultilevel"/>
    <w:tmpl w:val="5E58BA4A"/>
    <w:lvl w:ilvl="0" w:tplc="437414CA">
      <w:start w:val="1"/>
      <w:numFmt w:val="bullet"/>
      <w:lvlText w:val="●"/>
      <w:lvlJc w:val="left"/>
      <w:pPr>
        <w:ind w:left="720" w:hanging="360"/>
      </w:pPr>
    </w:lvl>
    <w:lvl w:ilvl="1" w:tplc="F698B0D2">
      <w:start w:val="1"/>
      <w:numFmt w:val="bullet"/>
      <w:lvlText w:val="○"/>
      <w:lvlJc w:val="left"/>
      <w:pPr>
        <w:ind w:left="1440" w:hanging="360"/>
      </w:pPr>
    </w:lvl>
    <w:lvl w:ilvl="2" w:tplc="12E2B718">
      <w:start w:val="1"/>
      <w:numFmt w:val="bullet"/>
      <w:lvlText w:val="■"/>
      <w:lvlJc w:val="left"/>
      <w:pPr>
        <w:ind w:left="2160" w:hanging="360"/>
      </w:pPr>
    </w:lvl>
    <w:lvl w:ilvl="3" w:tplc="BBDED53C">
      <w:start w:val="1"/>
      <w:numFmt w:val="bullet"/>
      <w:lvlText w:val="●"/>
      <w:lvlJc w:val="left"/>
      <w:pPr>
        <w:ind w:left="2880" w:hanging="360"/>
      </w:pPr>
    </w:lvl>
    <w:lvl w:ilvl="4" w:tplc="10D067E2">
      <w:start w:val="1"/>
      <w:numFmt w:val="bullet"/>
      <w:lvlText w:val="○"/>
      <w:lvlJc w:val="left"/>
      <w:pPr>
        <w:ind w:left="3600" w:hanging="360"/>
      </w:pPr>
    </w:lvl>
    <w:lvl w:ilvl="5" w:tplc="AFA4A8AE">
      <w:start w:val="1"/>
      <w:numFmt w:val="bullet"/>
      <w:lvlText w:val="■"/>
      <w:lvlJc w:val="left"/>
      <w:pPr>
        <w:ind w:left="4320" w:hanging="360"/>
      </w:pPr>
    </w:lvl>
    <w:lvl w:ilvl="6" w:tplc="897AB5DE">
      <w:start w:val="1"/>
      <w:numFmt w:val="bullet"/>
      <w:lvlText w:val="●"/>
      <w:lvlJc w:val="left"/>
      <w:pPr>
        <w:ind w:left="5040" w:hanging="360"/>
      </w:pPr>
    </w:lvl>
    <w:lvl w:ilvl="7" w:tplc="B71AEB82">
      <w:start w:val="1"/>
      <w:numFmt w:val="bullet"/>
      <w:lvlText w:val="●"/>
      <w:lvlJc w:val="left"/>
      <w:pPr>
        <w:ind w:left="5760" w:hanging="360"/>
      </w:pPr>
    </w:lvl>
    <w:lvl w:ilvl="8" w:tplc="80721982">
      <w:start w:val="1"/>
      <w:numFmt w:val="bullet"/>
      <w:lvlText w:val="●"/>
      <w:lvlJc w:val="left"/>
      <w:pPr>
        <w:ind w:left="6480" w:hanging="360"/>
      </w:pPr>
    </w:lvl>
  </w:abstractNum>
  <w:abstractNum w:abstractNumId="2" w15:restartNumberingAfterBreak="0">
    <w:nsid w:val="79D52E50"/>
    <w:multiLevelType w:val="hybridMultilevel"/>
    <w:tmpl w:val="E86C306C"/>
    <w:lvl w:ilvl="0" w:tplc="114E1FF8">
      <w:start w:val="1"/>
      <w:numFmt w:val="decimal"/>
      <w:lvlText w:val="%1."/>
      <w:lvlJc w:val="left"/>
      <w:pPr>
        <w:ind w:left="360" w:hanging="360"/>
      </w:pPr>
    </w:lvl>
    <w:lvl w:ilvl="1" w:tplc="F6E08DB8">
      <w:numFmt w:val="decimal"/>
      <w:lvlText w:val=""/>
      <w:lvlJc w:val="left"/>
    </w:lvl>
    <w:lvl w:ilvl="2" w:tplc="6BF64A7E">
      <w:numFmt w:val="decimal"/>
      <w:lvlText w:val=""/>
      <w:lvlJc w:val="left"/>
    </w:lvl>
    <w:lvl w:ilvl="3" w:tplc="3D183FAA">
      <w:numFmt w:val="decimal"/>
      <w:lvlText w:val=""/>
      <w:lvlJc w:val="left"/>
    </w:lvl>
    <w:lvl w:ilvl="4" w:tplc="A890320C">
      <w:numFmt w:val="decimal"/>
      <w:lvlText w:val=""/>
      <w:lvlJc w:val="left"/>
    </w:lvl>
    <w:lvl w:ilvl="5" w:tplc="846A4DDC">
      <w:numFmt w:val="decimal"/>
      <w:lvlText w:val=""/>
      <w:lvlJc w:val="left"/>
    </w:lvl>
    <w:lvl w:ilvl="6" w:tplc="7E74AB94">
      <w:numFmt w:val="decimal"/>
      <w:lvlText w:val=""/>
      <w:lvlJc w:val="left"/>
    </w:lvl>
    <w:lvl w:ilvl="7" w:tplc="E37CB05C">
      <w:numFmt w:val="decimal"/>
      <w:lvlText w:val=""/>
      <w:lvlJc w:val="left"/>
    </w:lvl>
    <w:lvl w:ilvl="8" w:tplc="628E53D8">
      <w:numFmt w:val="decimal"/>
      <w:lvlText w:val=""/>
      <w:lvlJc w:val="left"/>
    </w:lvl>
  </w:abstractNum>
  <w:num w:numId="1" w16cid:durableId="1158617310">
    <w:abstractNumId w:val="1"/>
    <w:lvlOverride w:ilvl="0">
      <w:startOverride w:val="1"/>
    </w:lvlOverride>
  </w:num>
  <w:num w:numId="2" w16cid:durableId="1288927906">
    <w:abstractNumId w:val="2"/>
    <w:lvlOverride w:ilvl="0">
      <w:startOverride w:val="1"/>
    </w:lvlOverride>
  </w:num>
  <w:num w:numId="3" w16cid:durableId="12078339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20F"/>
    <w:rsid w:val="00096F9E"/>
    <w:rsid w:val="0037620F"/>
    <w:rsid w:val="00D55AA7"/>
    <w:rsid w:val="00E70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EBD45B"/>
  <w15:docId w15:val="{5C6D77E8-CE5C-B94D-B17B-BE34C6FB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00"/>
      <w:jc w:val="center"/>
      <w:outlineLvl w:val="0"/>
    </w:pPr>
    <w:rPr>
      <w:b/>
      <w:bCs/>
      <w:color w:val="1B3A5C"/>
      <w:sz w:val="36"/>
      <w:szCs w:val="36"/>
    </w:rPr>
  </w:style>
  <w:style w:type="paragraph" w:styleId="Heading2">
    <w:name w:val="heading 2"/>
    <w:uiPriority w:val="9"/>
    <w:unhideWhenUsed/>
    <w:qFormat/>
    <w:pPr>
      <w:spacing w:before="240" w:after="100"/>
      <w:outlineLvl w:val="1"/>
    </w:pPr>
    <w:rPr>
      <w:b/>
      <w:bCs/>
      <w:color w:val="1B3A5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A1FAB6B274A45BE77E6581C0FBE6C" ma:contentTypeVersion="10" ma:contentTypeDescription="Create a new document." ma:contentTypeScope="" ma:versionID="3c14c0e7cfcf9b0d594614dcfe7703c2">
  <xsd:schema xmlns:xsd="http://www.w3.org/2001/XMLSchema" xmlns:xs="http://www.w3.org/2001/XMLSchema" xmlns:p="http://schemas.microsoft.com/office/2006/metadata/properties" xmlns:ns2="885dd44f-394d-4684-9e9f-bb2f26c70772" xmlns:ns3="a3036c0d-b042-4f04-a94b-d0814cfe136f" targetNamespace="http://schemas.microsoft.com/office/2006/metadata/properties" ma:root="true" ma:fieldsID="98ed97af4fb9aff91d6f90e4d422b185" ns2:_="" ns3:_="">
    <xsd:import namespace="885dd44f-394d-4684-9e9f-bb2f26c70772"/>
    <xsd:import namespace="a3036c0d-b042-4f04-a94b-d0814cfe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dd44f-394d-4684-9e9f-bb2f26c7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6c0d-b042-4f04-a94b-d0814cfe13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b487f-a563-4a17-98f6-aafdaddfe0e0}" ma:internalName="TaxCatchAll" ma:showField="CatchAllData" ma:web="a3036c0d-b042-4f04-a94b-d0814cfe1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dd44f-394d-4684-9e9f-bb2f26c70772">
      <Terms xmlns="http://schemas.microsoft.com/office/infopath/2007/PartnerControls"/>
    </lcf76f155ced4ddcb4097134ff3c332f>
    <TaxCatchAll xmlns="a3036c0d-b042-4f04-a94b-d0814cfe136f" xsi:nil="true"/>
  </documentManagement>
</p:properties>
</file>

<file path=customXml/itemProps1.xml><?xml version="1.0" encoding="utf-8"?>
<ds:datastoreItem xmlns:ds="http://schemas.openxmlformats.org/officeDocument/2006/customXml" ds:itemID="{70ACCC34-8A21-46E1-A72D-E321D474AC76}"/>
</file>

<file path=customXml/itemProps2.xml><?xml version="1.0" encoding="utf-8"?>
<ds:datastoreItem xmlns:ds="http://schemas.openxmlformats.org/officeDocument/2006/customXml" ds:itemID="{EC4B471E-38D5-4AC9-BEAC-ACD04718CFB9}"/>
</file>

<file path=customXml/itemProps3.xml><?xml version="1.0" encoding="utf-8"?>
<ds:datastoreItem xmlns:ds="http://schemas.openxmlformats.org/officeDocument/2006/customXml" ds:itemID="{A76A0342-1FF1-4816-BD97-FE3533BFAB81}"/>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2513</Characters>
  <Application>Microsoft Office Word</Application>
  <DocSecurity>0</DocSecurity>
  <Lines>109</Lines>
  <Paragraphs>118</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Sabine Junginger</cp:lastModifiedBy>
  <cp:revision>2</cp:revision>
  <dcterms:created xsi:type="dcterms:W3CDTF">2026-04-29T15:05:00Z</dcterms:created>
  <dcterms:modified xsi:type="dcterms:W3CDTF">2026-04-29T15:05:00Z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0x0101004FEA1FAB6B274A45BE77E6581C0FBE6C</vt:lpwstr>
  </property>
</Properties>
</file>