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B46E359" w:rsidP="462107AA" w:rsidRDefault="0B46E359" w14:paraId="55352C06" w14:textId="35494E5D">
      <w:pPr>
        <w:pStyle w:val="Heading1"/>
        <w:keepNext w:val="1"/>
        <w:keepLines w:val="1"/>
        <w:bidi w:val="0"/>
      </w:pPr>
      <w:r w:rsidR="5712A9E2">
        <w:rPr/>
        <w:t xml:space="preserve">14 </w:t>
      </w:r>
      <w:r w:rsidR="6DCD81C8">
        <w:rPr/>
        <w:t>Making teaching playful</w:t>
      </w:r>
    </w:p>
    <w:p xmlns:wp14="http://schemas.microsoft.com/office/word/2010/wordml" w:rsidP="462107AA" wp14:paraId="2C078E63" wp14:textId="28E75CA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AC753BF">
        <w:rPr/>
        <w:t xml:space="preserve">This guide supports educators who want to make their teaching playful without necessarily employing games or aspects of gamification. </w:t>
      </w:r>
      <w:r w:rsidR="6C672D86">
        <w:rPr/>
        <w:t xml:space="preserve">It focuses on four areas: creating an atmosphere for playfulness with play signifiers, playful reframing to subtly change the </w:t>
      </w:r>
      <w:r w:rsidR="324326BF">
        <w:rPr/>
        <w:t>rules of the classroom to make it more playful, an overview of suggested mechanics of playfulness, and some suggestions on how to use technology playfully.</w:t>
      </w:r>
    </w:p>
    <w:p w:rsidR="0B46E359" w:rsidP="462107AA" w:rsidRDefault="0B46E359" w14:paraId="48B9D3B0" w14:textId="7F6FF230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0B46E359">
        <w:rPr/>
        <w:t>Play signifiers</w:t>
      </w:r>
    </w:p>
    <w:p w:rsidR="0A3AD4AB" w:rsidP="462107AA" w:rsidRDefault="0A3AD4AB" w14:paraId="1D5BA979" w14:textId="0E85F9FF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462107AA" w:rsidR="0A3AD4AB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 xml:space="preserve">Play signifiers are objects </w:t>
      </w:r>
      <w:r w:rsidRPr="462107AA" w:rsidR="49A0EAFD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or cues that make it clear to participants that play is acceptable in this space. They can be obvious, such as a pile of Lego, or subtle</w:t>
      </w:r>
      <w:r w:rsidRPr="462107AA" w:rsidR="70503FC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 xml:space="preserve">, such as the use of playful language. </w:t>
      </w:r>
    </w:p>
    <w:p w:rsidR="70503FCC" w:rsidP="462107AA" w:rsidRDefault="70503FCC" w14:paraId="2E310AB1" w14:textId="18AAD285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462107AA" w:rsidR="70503FC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Examples of objects as play signifiers include:</w:t>
      </w:r>
    </w:p>
    <w:p w:rsidR="5F1D02CA" w:rsidP="462107AA" w:rsidRDefault="5F1D02CA" w14:paraId="0C0E396F" w14:textId="2E346B52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 xml:space="preserve">Game paraphernalia such as cards, dice, </w:t>
      </w:r>
      <w:r w:rsidRPr="462107AA" w:rsidR="291CBB5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 xml:space="preserve">or </w:t>
      </w: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spinners.</w:t>
      </w:r>
    </w:p>
    <w:p w:rsidR="5F1D02CA" w:rsidP="462107AA" w:rsidRDefault="5F1D02CA" w14:paraId="3A6C8177" w14:textId="6E67123A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Toys such as play doh, Playmobile</w:t>
      </w:r>
      <w:r w:rsidRPr="462107AA" w:rsidR="2A2089E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, or Lego</w:t>
      </w: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.</w:t>
      </w:r>
    </w:p>
    <w:p w:rsidR="5F1D02CA" w:rsidP="462107AA" w:rsidRDefault="5F1D02CA" w14:paraId="1BCCE01B" w14:textId="65B45961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Crafting materials</w:t>
      </w:r>
      <w:r w:rsidRPr="462107AA" w:rsidR="7476AD19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, marker pens, drawing materials</w:t>
      </w: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.</w:t>
      </w:r>
    </w:p>
    <w:p w:rsidR="5F1D02CA" w:rsidP="462107AA" w:rsidRDefault="5F1D02CA" w14:paraId="4B17F54B" w14:textId="6B804C0F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Party materials such as balloons, bubble wands, or party poppers.</w:t>
      </w:r>
    </w:p>
    <w:p w:rsidR="5F1D02CA" w:rsidP="462107AA" w:rsidRDefault="5F1D02CA" w14:paraId="239FB28D" w14:textId="39EC4474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F1D02CA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Costumes or props.</w:t>
      </w:r>
    </w:p>
    <w:p w:rsidR="50DF3C4C" w:rsidP="462107AA" w:rsidRDefault="50DF3C4C" w14:paraId="46428F8C" w14:textId="60C38828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0DF3C4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Stickers and stamps.</w:t>
      </w:r>
    </w:p>
    <w:p w:rsidR="50DF3C4C" w:rsidP="462107AA" w:rsidRDefault="50DF3C4C" w14:paraId="733AA5FD" w14:textId="3006D8A3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0DF3C4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Sweets.</w:t>
      </w:r>
    </w:p>
    <w:p w:rsidR="50DF3C4C" w:rsidP="462107AA" w:rsidRDefault="50DF3C4C" w14:paraId="2F3090A3" w14:textId="57C78505">
      <w:pPr>
        <w:pStyle w:val="ListParagraph"/>
        <w:numPr>
          <w:ilvl w:val="0"/>
          <w:numId w:val="4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50DF3C4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Random found objects.</w:t>
      </w:r>
    </w:p>
    <w:p w:rsidR="50DF3C4C" w:rsidP="462107AA" w:rsidRDefault="50DF3C4C" w14:paraId="727A2152" w14:textId="36A5214F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462107AA" w:rsidR="50DF3C4C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Examples of cues that signify play include:</w:t>
      </w:r>
    </w:p>
    <w:p w:rsidR="03F087F2" w:rsidP="462107AA" w:rsidRDefault="03F087F2" w14:paraId="0AB18CC5" w14:textId="33A10F84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 xml:space="preserve">Whimsical room layouts or furniture. </w:t>
      </w:r>
    </w:p>
    <w:p w:rsidR="03F087F2" w:rsidP="462107AA" w:rsidRDefault="03F087F2" w14:paraId="5C73751A" w14:textId="122388C5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Unconventional venues.</w:t>
      </w:r>
    </w:p>
    <w:p w:rsidR="03F087F2" w:rsidP="462107AA" w:rsidRDefault="03F087F2" w14:paraId="1FD18342" w14:textId="2B5E930C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Modelling silliness or risk-taking.</w:t>
      </w:r>
    </w:p>
    <w:p w:rsidR="03F087F2" w:rsidP="462107AA" w:rsidRDefault="03F087F2" w14:paraId="7A6B568E" w14:textId="6646C5E3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Use of humour.</w:t>
      </w:r>
    </w:p>
    <w:p w:rsidR="03F087F2" w:rsidP="462107AA" w:rsidRDefault="03F087F2" w14:paraId="3C8D8A87" w14:textId="2974BCD9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Playful warm-up activities.</w:t>
      </w:r>
    </w:p>
    <w:p w:rsidR="03F087F2" w:rsidP="462107AA" w:rsidRDefault="03F087F2" w14:paraId="1DAABCF8" w14:textId="61411331">
      <w:pPr>
        <w:pStyle w:val="ListParagraph"/>
        <w:numPr>
          <w:ilvl w:val="0"/>
          <w:numId w:val="5"/>
        </w:numPr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</w:pPr>
      <w:r w:rsidRPr="462107AA" w:rsidR="03F087F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Background noise, music, or sounds such as buzzers or fanfares.</w:t>
      </w:r>
    </w:p>
    <w:p w:rsidR="77805A62" w:rsidP="462107AA" w:rsidRDefault="77805A62" w14:paraId="6F21AF64" w14:textId="37996798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</w:pPr>
      <w:r w:rsidRPr="462107AA" w:rsidR="77805A62">
        <w:rPr>
          <w:rFonts w:ascii="Aptos" w:hAnsi="Aptos" w:eastAsia="" w:cs="" w:asciiTheme="minorAscii" w:hAnsiTheme="minorAscii" w:eastAsiaTheme="minorEastAsia" w:cstheme="minorBidi"/>
          <w:color w:val="auto"/>
          <w:sz w:val="24"/>
          <w:szCs w:val="24"/>
        </w:rPr>
        <w:t>By thoughtfully using play signifiers, you can change the whole vibe of a classroom by showing, rather than telling, students that this is a safe space in which to play.</w:t>
      </w:r>
    </w:p>
    <w:p w:rsidR="0B46E359" w:rsidP="462107AA" w:rsidRDefault="0B46E359" w14:paraId="1B00C572" w14:textId="6842FD42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0B46E359">
        <w:rPr/>
        <w:t>Playful reframing</w:t>
      </w:r>
    </w:p>
    <w:p w:rsidR="1176381F" w:rsidP="462107AA" w:rsidRDefault="1176381F" w14:paraId="25A0760E" w14:textId="3665F99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GB"/>
        </w:rPr>
      </w:pPr>
      <w:r w:rsidRPr="462107AA" w:rsidR="1176381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Playful reframing uses a fictional or whimsical context for an activity or process that can then be extrapolated to the real world or changes the rules of an activity to </w:t>
      </w:r>
      <w:r w:rsidRPr="462107AA" w:rsidR="1176381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necessitate</w:t>
      </w:r>
      <w:r w:rsidRPr="462107AA" w:rsidR="1176381F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students’ thinking in different and creative ways. For example, in a session on online learning design rather than getting people to focus on their own mo</w:t>
      </w:r>
      <w:r w:rsidRPr="462107AA" w:rsidR="1B8C7375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dules (where they can often become bogged down in detail) they could focus on designing a guide to Earth for aliens or a course on woodland sanitary eti</w:t>
      </w:r>
      <w:r w:rsidRPr="462107AA" w:rsidR="1B26F176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quette for bears.</w:t>
      </w:r>
    </w:p>
    <w:p w:rsidR="1176381F" w:rsidP="41BBF646" w:rsidRDefault="1176381F" w14:paraId="10F5B66C" w14:textId="2412D7EE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" w:cs="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</w:pPr>
      <w:r w:rsidRPr="41BBF646" w:rsidR="1815224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Reframing can also be created by subtly changing the rules of engagement with an activity. </w:t>
      </w:r>
      <w:r w:rsidRPr="41BBF646" w:rsidR="0D9D42D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For example, traditional reading groups have the implicit rule that ‘you must read the book</w:t>
      </w:r>
      <w:r w:rsidRPr="41BBF646" w:rsidR="0D9D42D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’,</w:t>
      </w:r>
      <w:r w:rsidRPr="41BBF646" w:rsidR="0D9D42D0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which can limit the engagement of 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busy people (when the group 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isn’t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really about the book, but 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>it’s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noProof w:val="0"/>
          <w:color w:val="auto"/>
          <w:sz w:val="24"/>
          <w:szCs w:val="24"/>
          <w:lang w:val="en-US" w:eastAsia="ja-JP" w:bidi="ar-SA"/>
        </w:rPr>
        <w:t xml:space="preserve"> about getting together and talking). When reframed as ‘you must read the book 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i w:val="1"/>
          <w:iCs w:val="1"/>
          <w:noProof w:val="0"/>
          <w:color w:val="auto"/>
          <w:sz w:val="24"/>
          <w:szCs w:val="24"/>
          <w:lang w:val="en-US" w:eastAsia="ja-JP" w:bidi="ar-SA"/>
        </w:rPr>
        <w:t>or</w:t>
      </w:r>
      <w:r w:rsidRPr="41BBF646" w:rsidR="61F5520D">
        <w:rPr>
          <w:rFonts w:ascii="Aptos" w:hAnsi="Aptos" w:eastAsia="" w:cs="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 xml:space="preserve"> pretend that you’ve read the book’ the barriers to en</w:t>
      </w:r>
      <w:r w:rsidRPr="41BBF646" w:rsidR="00446D6C">
        <w:rPr>
          <w:rFonts w:ascii="Aptos" w:hAnsi="Aptos" w:eastAsia="" w:cs="" w:asciiTheme="minorAscii" w:hAnsiTheme="minorAscii" w:eastAsiaTheme="minorEastAsia" w:cstheme="minorBidi"/>
          <w:i w:val="0"/>
          <w:iCs w:val="0"/>
          <w:noProof w:val="0"/>
          <w:color w:val="auto"/>
          <w:sz w:val="24"/>
          <w:szCs w:val="24"/>
          <w:lang w:val="en-US" w:eastAsia="ja-JP" w:bidi="ar-SA"/>
        </w:rPr>
        <w:t>gagement are reduced without significantly detracting from the desired outcome.</w:t>
      </w:r>
    </w:p>
    <w:p w:rsidR="0B46E359" w:rsidP="462107AA" w:rsidRDefault="0B46E359" w14:paraId="4C7E4141" w14:textId="1ABC6329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="0B46E359">
        <w:rPr/>
        <w:t>The mechanics of playfulness</w:t>
      </w:r>
    </w:p>
    <w:p w:rsidR="1F3D1278" w:rsidP="462107AA" w:rsidRDefault="1F3D1278" w14:paraId="522BBD20" w14:textId="50EB6EBD">
      <w:pPr>
        <w:pStyle w:val="Heading2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1F3D1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Research shows that to </w:t>
      </w:r>
      <w:r w:rsidRPr="462107AA" w:rsidR="1F3D1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facilitate</w:t>
      </w:r>
      <w:r w:rsidRPr="462107AA" w:rsidR="1F3D1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462107AA" w:rsidR="1F3D1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playfulness</w:t>
      </w:r>
      <w:r w:rsidRPr="462107AA" w:rsidR="1F3D12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it is helpful to design for the following five characteristics:</w:t>
      </w:r>
    </w:p>
    <w:p w:rsidR="1F3D1278" w:rsidP="462107AA" w:rsidRDefault="1F3D1278" w14:paraId="582214FC" w14:textId="743AB867">
      <w:pPr>
        <w:pStyle w:val="ListParagraph"/>
        <w:numPr>
          <w:ilvl w:val="0"/>
          <w:numId w:val="6"/>
        </w:numPr>
        <w:bidi w:val="0"/>
        <w:rPr/>
      </w:pPr>
      <w:r w:rsidR="1F3D1278">
        <w:rPr/>
        <w:t>Emergence – play is unexpected and spontaneous.</w:t>
      </w:r>
    </w:p>
    <w:p w:rsidR="1F3D1278" w:rsidP="462107AA" w:rsidRDefault="1F3D1278" w14:paraId="14CAA76A" w14:textId="33F0D69F">
      <w:pPr>
        <w:pStyle w:val="ListParagraph"/>
        <w:numPr>
          <w:ilvl w:val="0"/>
          <w:numId w:val="6"/>
        </w:numPr>
        <w:bidi w:val="0"/>
        <w:rPr/>
      </w:pPr>
      <w:r w:rsidR="1F3D1278">
        <w:rPr/>
        <w:t>Agency – players are empowered to play and have control over how they play.</w:t>
      </w:r>
    </w:p>
    <w:p w:rsidR="1F3D1278" w:rsidP="462107AA" w:rsidRDefault="1F3D1278" w14:paraId="44450332" w14:textId="288B1118">
      <w:pPr>
        <w:pStyle w:val="ListParagraph"/>
        <w:numPr>
          <w:ilvl w:val="0"/>
          <w:numId w:val="6"/>
        </w:numPr>
        <w:bidi w:val="0"/>
        <w:rPr/>
      </w:pPr>
      <w:r w:rsidR="1F3D1278">
        <w:rPr/>
        <w:t>Mischief – creating space for disruption and subversion.</w:t>
      </w:r>
    </w:p>
    <w:p w:rsidR="1F3D1278" w:rsidP="462107AA" w:rsidRDefault="1F3D1278" w14:paraId="31F0A4BC" w14:textId="56EBA3D8">
      <w:pPr>
        <w:pStyle w:val="ListParagraph"/>
        <w:numPr>
          <w:ilvl w:val="0"/>
          <w:numId w:val="6"/>
        </w:numPr>
        <w:bidi w:val="0"/>
        <w:rPr/>
      </w:pPr>
      <w:r w:rsidR="1F3D1278">
        <w:rPr/>
        <w:t>Wonder – a sense of awe at the unexpected or hereto unimagined.</w:t>
      </w:r>
    </w:p>
    <w:p w:rsidR="1F3D1278" w:rsidP="462107AA" w:rsidRDefault="1F3D1278" w14:paraId="47135596" w14:textId="286EFC68">
      <w:pPr>
        <w:pStyle w:val="ListParagraph"/>
        <w:numPr>
          <w:ilvl w:val="0"/>
          <w:numId w:val="6"/>
        </w:numPr>
        <w:bidi w:val="0"/>
        <w:rPr/>
      </w:pPr>
      <w:r w:rsidR="1F3D1278">
        <w:rPr/>
        <w:t>Coliberation – the sense of players coming together to extend and enhance the play experience.</w:t>
      </w:r>
    </w:p>
    <w:p w:rsidR="1F3D1278" w:rsidP="462107AA" w:rsidRDefault="1F3D1278" w14:paraId="6709512E" w14:textId="7AB4628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F3D1278">
        <w:rPr/>
        <w:t>There are lots of mechanics that could be used to develop these characteristics of playfulness, and the following table gives an overview of different types.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903"/>
        <w:gridCol w:w="1903"/>
        <w:gridCol w:w="1903"/>
        <w:gridCol w:w="1903"/>
        <w:gridCol w:w="1903"/>
      </w:tblGrid>
      <w:tr w:rsidR="462107AA" w:rsidTr="462107AA" w14:paraId="40DF95A2">
        <w:trPr>
          <w:trHeight w:val="300"/>
        </w:trPr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6997999E" w14:textId="4F20AB82">
            <w:pPr>
              <w:spacing w:before="0" w:beforeAutospacing="off" w:after="0" w:afterAutospacing="off"/>
              <w:ind w:firstLine="240"/>
              <w:jc w:val="both"/>
              <w:rPr>
                <w:b w:val="1"/>
                <w:bCs w:val="1"/>
                <w:sz w:val="22"/>
                <w:szCs w:val="22"/>
                <w:lang w:val="en-US"/>
              </w:rPr>
            </w:pPr>
            <w:r w:rsidRPr="462107AA" w:rsidR="462107AA">
              <w:rPr>
                <w:b w:val="1"/>
                <w:bCs w:val="1"/>
                <w:sz w:val="22"/>
                <w:szCs w:val="22"/>
                <w:lang w:val="en-US"/>
              </w:rPr>
              <w:t xml:space="preserve">Emergence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75657224" w14:textId="11EFE05D">
            <w:pPr>
              <w:spacing w:before="0" w:beforeAutospacing="off" w:after="0" w:afterAutospacing="off"/>
              <w:ind w:firstLine="240"/>
              <w:jc w:val="both"/>
              <w:rPr>
                <w:b w:val="1"/>
                <w:bCs w:val="1"/>
                <w:sz w:val="22"/>
                <w:szCs w:val="22"/>
                <w:lang w:val="en-US"/>
              </w:rPr>
            </w:pPr>
            <w:r w:rsidRPr="462107AA" w:rsidR="462107AA">
              <w:rPr>
                <w:b w:val="1"/>
                <w:bCs w:val="1"/>
                <w:sz w:val="22"/>
                <w:szCs w:val="22"/>
                <w:lang w:val="en-US"/>
              </w:rPr>
              <w:t xml:space="preserve">Agency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68E6EAC3" w14:textId="374C0064">
            <w:pPr>
              <w:spacing w:before="0" w:beforeAutospacing="off" w:after="0" w:afterAutospacing="off"/>
              <w:ind w:firstLine="240"/>
              <w:jc w:val="both"/>
              <w:rPr>
                <w:b w:val="1"/>
                <w:bCs w:val="1"/>
                <w:sz w:val="22"/>
                <w:szCs w:val="22"/>
                <w:lang w:val="en-US"/>
              </w:rPr>
            </w:pPr>
            <w:r w:rsidRPr="462107AA" w:rsidR="462107AA">
              <w:rPr>
                <w:b w:val="1"/>
                <w:bCs w:val="1"/>
                <w:sz w:val="22"/>
                <w:szCs w:val="22"/>
                <w:lang w:val="en-US"/>
              </w:rPr>
              <w:t xml:space="preserve">Mischief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08E6E037" w14:textId="082F6D2C">
            <w:pPr>
              <w:spacing w:before="0" w:beforeAutospacing="off" w:after="0" w:afterAutospacing="off"/>
              <w:ind w:firstLine="240"/>
              <w:jc w:val="both"/>
              <w:rPr>
                <w:b w:val="1"/>
                <w:bCs w:val="1"/>
                <w:sz w:val="22"/>
                <w:szCs w:val="22"/>
                <w:lang w:val="en-US"/>
              </w:rPr>
            </w:pPr>
            <w:r w:rsidRPr="462107AA" w:rsidR="462107AA">
              <w:rPr>
                <w:b w:val="1"/>
                <w:bCs w:val="1"/>
                <w:sz w:val="22"/>
                <w:szCs w:val="22"/>
                <w:lang w:val="en-US"/>
              </w:rPr>
              <w:t xml:space="preserve">Wonder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44B27C45" w14:textId="73FAAD80">
            <w:pPr>
              <w:spacing w:before="0" w:beforeAutospacing="off" w:after="0" w:afterAutospacing="off"/>
              <w:ind w:firstLine="240"/>
              <w:jc w:val="both"/>
              <w:rPr>
                <w:b w:val="1"/>
                <w:bCs w:val="1"/>
                <w:sz w:val="22"/>
                <w:szCs w:val="22"/>
                <w:lang w:val="en-US"/>
              </w:rPr>
            </w:pPr>
            <w:r w:rsidRPr="462107AA" w:rsidR="462107AA">
              <w:rPr>
                <w:b w:val="1"/>
                <w:bCs w:val="1"/>
                <w:sz w:val="22"/>
                <w:szCs w:val="22"/>
                <w:lang w:val="en-US"/>
              </w:rPr>
              <w:t xml:space="preserve">Coliberation </w:t>
            </w:r>
          </w:p>
        </w:tc>
      </w:tr>
      <w:tr w:rsidR="462107AA" w:rsidTr="462107AA" w14:paraId="471418C6">
        <w:trPr>
          <w:trHeight w:val="1260"/>
        </w:trPr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57251C70" w14:textId="3344F138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Imagination </w:t>
            </w:r>
          </w:p>
          <w:p w:rsidR="462107AA" w:rsidP="462107AA" w:rsidRDefault="462107AA" w14:paraId="3A7766FE" w14:textId="4855137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>Improvisation</w:t>
            </w:r>
          </w:p>
          <w:p w:rsidR="462107AA" w:rsidP="462107AA" w:rsidRDefault="462107AA" w14:paraId="02125D87" w14:textId="3E3CD58B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Exploration </w:t>
            </w:r>
          </w:p>
          <w:p w:rsidR="462107AA" w:rsidP="462107AA" w:rsidRDefault="462107AA" w14:paraId="11DAF83C" w14:textId="24B3406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Ambiguity </w:t>
            </w:r>
          </w:p>
          <w:p w:rsidR="462107AA" w:rsidP="462107AA" w:rsidRDefault="462107AA" w14:paraId="3133DA1B" w14:textId="0980B7D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Fantasy </w:t>
            </w:r>
          </w:p>
          <w:p w:rsidR="462107AA" w:rsidP="462107AA" w:rsidRDefault="462107AA" w14:paraId="155626B4" w14:textId="25D4938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Creation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60D786EB" w14:textId="13F0737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Freedom </w:t>
            </w:r>
          </w:p>
          <w:p w:rsidR="462107AA" w:rsidP="462107AA" w:rsidRDefault="462107AA" w14:paraId="50901E3D" w14:textId="596968E1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Choice </w:t>
            </w:r>
          </w:p>
          <w:p w:rsidR="462107AA" w:rsidP="462107AA" w:rsidRDefault="462107AA" w14:paraId="0C85ED23" w14:textId="5B4A41E1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Control </w:t>
            </w:r>
          </w:p>
          <w:p w:rsidR="462107AA" w:rsidP="462107AA" w:rsidRDefault="462107AA" w14:paraId="7440E3E5" w14:textId="09DB0E01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Accessibility </w:t>
            </w:r>
          </w:p>
          <w:p w:rsidR="462107AA" w:rsidP="462107AA" w:rsidRDefault="462107AA" w14:paraId="718F4DB7" w14:textId="1E81D34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Safety </w:t>
            </w:r>
          </w:p>
          <w:p w:rsidR="462107AA" w:rsidP="462107AA" w:rsidRDefault="462107AA" w14:paraId="20A60A2F" w14:textId="234BDA9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Inclusion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422CDD07" w14:textId="3DCEA5E9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Disruption </w:t>
            </w:r>
          </w:p>
          <w:p w:rsidR="462107AA" w:rsidP="462107AA" w:rsidRDefault="462107AA" w14:paraId="419FE38B" w14:textId="228A04D8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Sabotage </w:t>
            </w:r>
          </w:p>
          <w:p w:rsidR="462107AA" w:rsidP="462107AA" w:rsidRDefault="462107AA" w14:paraId="51971D54" w14:textId="6630F8E2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Subversion </w:t>
            </w:r>
          </w:p>
          <w:p w:rsidR="462107AA" w:rsidP="462107AA" w:rsidRDefault="462107AA" w14:paraId="1A895A5A" w14:textId="19D772BD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Absurdity </w:t>
            </w:r>
          </w:p>
          <w:p w:rsidR="462107AA" w:rsidP="462107AA" w:rsidRDefault="462107AA" w14:paraId="049CF2F9" w14:textId="3A84746C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Joking </w:t>
            </w:r>
          </w:p>
          <w:p w:rsidR="462107AA" w:rsidP="462107AA" w:rsidRDefault="462107AA" w14:paraId="6C239268" w14:textId="6A7FF015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Silliness 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5A7598F4" w14:textId="310810F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Discovery </w:t>
            </w:r>
          </w:p>
          <w:p w:rsidR="462107AA" w:rsidP="462107AA" w:rsidRDefault="462107AA" w14:paraId="1EC22A6A" w14:textId="4074488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Beauty </w:t>
            </w:r>
          </w:p>
          <w:p w:rsidR="462107AA" w:rsidP="462107AA" w:rsidRDefault="462107AA" w14:paraId="6E1525F8" w14:textId="360E586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Secrets </w:t>
            </w:r>
          </w:p>
          <w:p w:rsidR="462107AA" w:rsidP="462107AA" w:rsidRDefault="462107AA" w14:paraId="27D00E71" w14:textId="3512B91D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Surprises </w:t>
            </w:r>
          </w:p>
          <w:p w:rsidR="462107AA" w:rsidP="462107AA" w:rsidRDefault="462107AA" w14:paraId="68706D2B" w14:textId="3F3B500D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Curiosity </w:t>
            </w:r>
          </w:p>
          <w:p w:rsidR="462107AA" w:rsidP="462107AA" w:rsidRDefault="462107AA" w14:paraId="72D6E033" w14:textId="140472FA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Mystery </w:t>
            </w:r>
          </w:p>
        </w:tc>
        <w:tc>
          <w:tcPr>
            <w:tcW w:w="19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62107AA" w:rsidP="462107AA" w:rsidRDefault="462107AA" w14:paraId="3EE8E46B" w14:textId="1AF54B9C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Sharing </w:t>
            </w:r>
          </w:p>
          <w:p w:rsidR="462107AA" w:rsidP="462107AA" w:rsidRDefault="462107AA" w14:paraId="2AC61FBD" w14:textId="7348C341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Negotiation </w:t>
            </w:r>
          </w:p>
          <w:p w:rsidR="462107AA" w:rsidP="462107AA" w:rsidRDefault="462107AA" w14:paraId="4B4AA9CF" w14:textId="64C88A16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Co-creation </w:t>
            </w:r>
          </w:p>
          <w:p w:rsidR="462107AA" w:rsidP="462107AA" w:rsidRDefault="462107AA" w14:paraId="686D7767" w14:textId="7980EE1F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Witnessing </w:t>
            </w:r>
          </w:p>
          <w:p w:rsidR="462107AA" w:rsidP="462107AA" w:rsidRDefault="462107AA" w14:paraId="4B40019F" w14:textId="1FD55625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 xml:space="preserve">Gifting </w:t>
            </w:r>
          </w:p>
          <w:p w:rsidR="462107AA" w:rsidP="462107AA" w:rsidRDefault="462107AA" w14:paraId="089C5A7E" w14:textId="0CCBBBA3">
            <w:pPr>
              <w:spacing w:before="0" w:beforeAutospacing="off" w:after="0" w:afterAutospacing="off"/>
              <w:ind w:firstLine="240"/>
              <w:jc w:val="both"/>
              <w:rPr>
                <w:sz w:val="22"/>
                <w:szCs w:val="22"/>
                <w:lang w:val="en-US"/>
              </w:rPr>
            </w:pPr>
            <w:r w:rsidRPr="462107AA" w:rsidR="462107AA">
              <w:rPr>
                <w:sz w:val="22"/>
                <w:szCs w:val="22"/>
                <w:lang w:val="en-US"/>
              </w:rPr>
              <w:t>Annotation</w:t>
            </w:r>
          </w:p>
        </w:tc>
      </w:tr>
    </w:tbl>
    <w:p w:rsidR="462107AA" w:rsidP="462107AA" w:rsidRDefault="462107AA" w14:paraId="22E8927A" w14:textId="5838EA55">
      <w:pPr>
        <w:pStyle w:val="Normal"/>
      </w:pPr>
    </w:p>
    <w:p w:rsidR="0B46E359" w:rsidP="462107AA" w:rsidRDefault="0B46E359" w14:paraId="29BB76B4" w14:textId="5678976F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0B46E359">
        <w:rPr/>
        <w:t>Using technology playfully</w:t>
      </w:r>
    </w:p>
    <w:p w:rsidR="7F60C12D" w:rsidP="462107AA" w:rsidRDefault="7F60C12D" w14:paraId="5C32DA1A" w14:textId="0476BC16">
      <w:pPr>
        <w:pStyle w:val="Normal"/>
        <w:rPr>
          <w:rFonts w:ascii="Aptos" w:hAnsi="Aptos" w:eastAsia="Aptos" w:cs="Aptos"/>
          <w:sz w:val="24"/>
          <w:szCs w:val="24"/>
        </w:rPr>
      </w:pPr>
      <w:r w:rsidRPr="462107AA" w:rsidR="7F60C1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The use of the technology can help define a space where different rules apply for </w:t>
      </w:r>
      <w:r w:rsidRPr="462107AA" w:rsidR="7F60C1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 short period</w:t>
      </w:r>
      <w:r w:rsidRPr="462107AA" w:rsidR="7F60C1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</w:t>
      </w:r>
      <w:r w:rsidRPr="462107AA" w:rsidR="7F60C1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Technology can provide a safe space for students to enter the magic circle by offering anonymity or a way to ask questions through online chat if they are uncomfortable speaking in a wider group.</w:t>
      </w:r>
    </w:p>
    <w:p w:rsidR="60944C24" w:rsidP="462107AA" w:rsidRDefault="60944C24" w14:paraId="6002B68E" w14:textId="7E432F9D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This could involve:</w:t>
      </w:r>
    </w:p>
    <w:p w:rsidR="60944C24" w:rsidP="462107AA" w:rsidRDefault="60944C24" w14:paraId="2F1E38A9" w14:textId="5188FAAC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Polling for curiosity.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Use live polls not just for checking knowledge, but to ask provocative, 'no right answer’ questions that spark debate or gauge the mood of the room.</w:t>
      </w:r>
    </w:p>
    <w:p w:rsidR="60944C24" w:rsidP="462107AA" w:rsidRDefault="60944C24" w14:paraId="4CE1E235" w14:textId="2E0ED84C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Shared whiteboards.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Allow for messy, non-linear exploration of a topic. Encourage students to use images, icons,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shapes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462107AA" w:rsidR="53041F5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or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colours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to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represent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concepts rather than just text.</w:t>
      </w:r>
    </w:p>
    <w:p w:rsidR="60944C24" w:rsidP="462107AA" w:rsidRDefault="60944C24" w14:paraId="059E8094" w14:textId="47860335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Audio and video snippets</w:t>
      </w:r>
      <w:r w:rsidRPr="462107AA" w:rsidR="336A1E2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Short, informal recordings can make communication feel more human and less transactional than a long email or text post.</w:t>
      </w:r>
    </w:p>
    <w:p w:rsidR="58FB2955" w:rsidP="462107AA" w:rsidRDefault="58FB2955" w14:paraId="79BC7AE3" w14:textId="77D62FB2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58FB29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Memes and emojis.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Use the chat features to allow learners to respond </w:t>
      </w:r>
      <w:r w:rsidRPr="462107AA" w:rsidR="040FFE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using memes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or emo</w:t>
      </w:r>
      <w:r w:rsidRPr="462107AA" w:rsidR="373473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j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i</w:t>
      </w:r>
      <w:r w:rsidRPr="462107AA" w:rsidR="67915D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s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Encourage reactions. </w:t>
      </w:r>
    </w:p>
    <w:p w:rsidR="60944C24" w:rsidP="462107AA" w:rsidRDefault="60944C24" w14:paraId="480C11CE" w14:textId="232688D5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Virtual backgrounds</w:t>
      </w:r>
      <w:r w:rsidRPr="462107AA" w:rsidR="354B63D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In online sessions, ask everyone to change their background to a specific theme (e.g. "somewhere you’d rather be") to give them a way to express themselves and change the tone.</w:t>
      </w:r>
    </w:p>
    <w:p w:rsidR="60944C24" w:rsidP="462107AA" w:rsidRDefault="60944C24" w14:paraId="11616174" w14:textId="6AFD4964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Digital scavenger hunts</w:t>
      </w:r>
      <w:r w:rsidRPr="462107AA" w:rsidR="6C6C8A4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.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Use QR codes in a physical classroom or hidden links in a virtual one to lead students on a trail of discovery.</w:t>
      </w:r>
    </w:p>
    <w:p w:rsidR="60944C24" w:rsidP="462107AA" w:rsidRDefault="60944C24" w14:paraId="3001CEF2" w14:textId="6D679F78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  <w:r w:rsidRPr="462107AA" w:rsidR="60944C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Avatar and aliases</w:t>
      </w:r>
      <w:r w:rsidRPr="462107AA" w:rsidR="3CC203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.</w:t>
      </w:r>
      <w:r w:rsidRPr="462107AA" w:rsidR="3CC203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 xml:space="preserve"> </w:t>
      </w:r>
      <w:r w:rsidRPr="462107AA" w:rsidR="60944C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  <w:t>Encourage students to use digital avatars during specific activities to allow them to take risks they might avoid under their own name.</w:t>
      </w:r>
    </w:p>
    <w:p w:rsidR="462107AA" w:rsidP="462107AA" w:rsidRDefault="462107AA" w14:paraId="7EF9B5F6" w14:textId="36F95C99">
      <w:pPr>
        <w:pStyle w:val="Normal"/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</w:rPr>
      </w:pPr>
    </w:p>
    <w:p w:rsidR="462107AA" w:rsidRDefault="462107AA" w14:paraId="651DE38E" w14:textId="4A5EBDF9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fb58fb6f7df4059"/>
      <w:footerReference w:type="default" r:id="Rad73262d25ca443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41BBF646" w:rsidP="41BBF646" w:rsidRDefault="41BBF646" w14:paraId="4208141C" w14:textId="6F4EE4A7">
    <w:pPr>
      <w:pStyle w:val="Header"/>
      <w:tabs>
        <w:tab w:val="center" w:leader="none" w:pos="4680"/>
        <w:tab w:val="right" w:leader="none" w:pos="9360"/>
      </w:tabs>
      <w:bidi w:val="0"/>
      <w:spacing w:after="0" w:line="240" w:lineRule="auto"/>
      <w:ind w:left="-115"/>
      <w:jc w:val="left"/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</w:pPr>
    <w:r w:rsidRPr="41BBF646" w:rsidR="41BBF646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© </w:t>
    </w:r>
    <w:r w:rsidRPr="41BBF646" w:rsidR="41BBF646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>RE:PLAY</w:t>
    </w:r>
    <w:r w:rsidRPr="41BBF646" w:rsidR="41BBF646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 project (Researching the Effectiveness of Playful Learning in Higher Education), funded by the ESRC. Licensed under CC BY 4.0.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BBF646" w:rsidTr="41BBF646" w14:paraId="706CD52C">
      <w:trPr>
        <w:trHeight w:val="300"/>
      </w:trPr>
      <w:tc>
        <w:tcPr>
          <w:tcW w:w="3120" w:type="dxa"/>
          <w:tcMar/>
        </w:tcPr>
        <w:p w:rsidR="41BBF646" w:rsidP="41BBF646" w:rsidRDefault="41BBF646" w14:paraId="7671DAC5" w14:textId="44478062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41BBF646">
            <w:drawing>
              <wp:inline wp14:editId="6A5BCC13" wp14:anchorId="1BBE07EC">
                <wp:extent cx="1838325" cy="466725"/>
                <wp:effectExtent l="0" t="0" r="0" b="0"/>
                <wp:docPr id="171623702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16237028" name="Picture 171623702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8493429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383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41BBF646" w:rsidP="41BBF646" w:rsidRDefault="41BBF646" w14:paraId="6C961C0A" w14:textId="78013C79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</w:p>
      </w:tc>
      <w:tc>
        <w:tcPr>
          <w:tcW w:w="3120" w:type="dxa"/>
          <w:tcMar/>
        </w:tcPr>
        <w:p w:rsidR="41BBF646" w:rsidP="41BBF646" w:rsidRDefault="41BBF646" w14:paraId="42261BD9" w14:textId="1F3A6DC0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41BBF646">
            <w:drawing>
              <wp:inline wp14:editId="05FA8407" wp14:anchorId="06AF84EC">
                <wp:extent cx="1809750" cy="295275"/>
                <wp:effectExtent l="0" t="0" r="0" b="0"/>
                <wp:docPr id="97291191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72911919" name="Picture 972911919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0281766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9750" cy="2952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1BBF646" w:rsidP="41BBF646" w:rsidRDefault="41BBF646" w14:paraId="684FDF77" w14:textId="79EEDC9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a59e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06da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93e4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2954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8800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a328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56158A"/>
    <w:rsid w:val="00446D6C"/>
    <w:rsid w:val="00BA6316"/>
    <w:rsid w:val="03B62D9B"/>
    <w:rsid w:val="03F087F2"/>
    <w:rsid w:val="040FFEB6"/>
    <w:rsid w:val="0440A5A4"/>
    <w:rsid w:val="094D1E4B"/>
    <w:rsid w:val="0A3AD4AB"/>
    <w:rsid w:val="0A500B01"/>
    <w:rsid w:val="0B46E359"/>
    <w:rsid w:val="0D9D42D0"/>
    <w:rsid w:val="0E04E3DF"/>
    <w:rsid w:val="0EF81E3B"/>
    <w:rsid w:val="0F90A17E"/>
    <w:rsid w:val="0F9C8DC3"/>
    <w:rsid w:val="106C7BCB"/>
    <w:rsid w:val="1176381F"/>
    <w:rsid w:val="1239FD20"/>
    <w:rsid w:val="136FEB2B"/>
    <w:rsid w:val="16E12626"/>
    <w:rsid w:val="1815224D"/>
    <w:rsid w:val="1B26F176"/>
    <w:rsid w:val="1B8C7375"/>
    <w:rsid w:val="1C092FE1"/>
    <w:rsid w:val="1C7A984A"/>
    <w:rsid w:val="1E046377"/>
    <w:rsid w:val="1EA76DFA"/>
    <w:rsid w:val="1F3D1278"/>
    <w:rsid w:val="22170FE1"/>
    <w:rsid w:val="233252B5"/>
    <w:rsid w:val="26840A2B"/>
    <w:rsid w:val="28B85D95"/>
    <w:rsid w:val="291CBB5C"/>
    <w:rsid w:val="2987106F"/>
    <w:rsid w:val="29B78929"/>
    <w:rsid w:val="2A2089E2"/>
    <w:rsid w:val="2BD0F5B5"/>
    <w:rsid w:val="30506F79"/>
    <w:rsid w:val="324326BF"/>
    <w:rsid w:val="336A1E22"/>
    <w:rsid w:val="346E67B2"/>
    <w:rsid w:val="346EBD74"/>
    <w:rsid w:val="34F32056"/>
    <w:rsid w:val="354B63D0"/>
    <w:rsid w:val="373473A8"/>
    <w:rsid w:val="3C9F256B"/>
    <w:rsid w:val="3CC203E7"/>
    <w:rsid w:val="3FCECD8F"/>
    <w:rsid w:val="41BBF646"/>
    <w:rsid w:val="42BF7391"/>
    <w:rsid w:val="4537B1B7"/>
    <w:rsid w:val="45BF1F32"/>
    <w:rsid w:val="462107AA"/>
    <w:rsid w:val="47AF2FFC"/>
    <w:rsid w:val="48650E54"/>
    <w:rsid w:val="49A0EAFD"/>
    <w:rsid w:val="50B66843"/>
    <w:rsid w:val="50DF3C4C"/>
    <w:rsid w:val="53041F55"/>
    <w:rsid w:val="541BBCCF"/>
    <w:rsid w:val="5712A9E2"/>
    <w:rsid w:val="58733CBE"/>
    <w:rsid w:val="58FB2955"/>
    <w:rsid w:val="5C549970"/>
    <w:rsid w:val="5F1D02CA"/>
    <w:rsid w:val="5F678324"/>
    <w:rsid w:val="5FA92D40"/>
    <w:rsid w:val="60944C24"/>
    <w:rsid w:val="610AB6AD"/>
    <w:rsid w:val="61F5520D"/>
    <w:rsid w:val="63AADFEC"/>
    <w:rsid w:val="65088EF7"/>
    <w:rsid w:val="662003FF"/>
    <w:rsid w:val="66290B48"/>
    <w:rsid w:val="67915D41"/>
    <w:rsid w:val="69C6C3EB"/>
    <w:rsid w:val="6AC753BF"/>
    <w:rsid w:val="6BB31EDE"/>
    <w:rsid w:val="6BD9B72D"/>
    <w:rsid w:val="6C672D86"/>
    <w:rsid w:val="6C6C8A44"/>
    <w:rsid w:val="6CD893CF"/>
    <w:rsid w:val="6D0451C3"/>
    <w:rsid w:val="6D30B51E"/>
    <w:rsid w:val="6DCD81C8"/>
    <w:rsid w:val="6DE9462F"/>
    <w:rsid w:val="6E4F4F32"/>
    <w:rsid w:val="6E6E76EF"/>
    <w:rsid w:val="6FFD9361"/>
    <w:rsid w:val="700A5E92"/>
    <w:rsid w:val="70503FCC"/>
    <w:rsid w:val="7163A27F"/>
    <w:rsid w:val="7166B061"/>
    <w:rsid w:val="7476AD19"/>
    <w:rsid w:val="7556158A"/>
    <w:rsid w:val="77805A62"/>
    <w:rsid w:val="783677A6"/>
    <w:rsid w:val="7B5E725D"/>
    <w:rsid w:val="7BA40BE0"/>
    <w:rsid w:val="7BD267EB"/>
    <w:rsid w:val="7CB8A3A4"/>
    <w:rsid w:val="7CC1FC33"/>
    <w:rsid w:val="7E66280A"/>
    <w:rsid w:val="7EEA2616"/>
    <w:rsid w:val="7F60C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158A"/>
  <w15:chartTrackingRefBased/>
  <w15:docId w15:val="{28FE864D-B264-4761-A224-16F25348DA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462107AA"/>
    <w:rPr>
      <w:noProof w:val="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62107AA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62107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1">
    <w:uiPriority w:val="9"/>
    <w:name w:val="heading 1"/>
    <w:basedOn w:val="Normal"/>
    <w:next w:val="Normal"/>
    <w:qFormat/>
    <w:rsid w:val="462107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er">
    <w:uiPriority w:val="99"/>
    <w:name w:val="header"/>
    <w:basedOn w:val="Normal"/>
    <w:unhideWhenUsed/>
    <w:rsid w:val="41BBF64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1BBF64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5ee270dffac42ec" /><Relationship Type="http://schemas.openxmlformats.org/officeDocument/2006/relationships/header" Target="header.xml" Id="Rafb58fb6f7df4059" /><Relationship Type="http://schemas.openxmlformats.org/officeDocument/2006/relationships/footer" Target="footer.xml" Id="Rad73262d25ca443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784934297" /><Relationship Type="http://schemas.openxmlformats.org/officeDocument/2006/relationships/image" Target="/media/image2.png" Id="rId15028176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DAAFD4788E47B20B39A0E47F1394" ma:contentTypeVersion="12" ma:contentTypeDescription="Create a new document." ma:contentTypeScope="" ma:versionID="938f79d4da361ad0f611c4e340264eaa">
  <xsd:schema xmlns:xsd="http://www.w3.org/2001/XMLSchema" xmlns:xs="http://www.w3.org/2001/XMLSchema" xmlns:p="http://schemas.microsoft.com/office/2006/metadata/properties" xmlns:ns2="4c5906e6-2d5e-402f-ba9f-946834fb1c1e" xmlns:ns3="fe7f0b56-cef4-4521-a550-bf1e7c6c3a01" targetNamespace="http://schemas.microsoft.com/office/2006/metadata/properties" ma:root="true" ma:fieldsID="3d0f740f0ead5040c226da91a2254594" ns2:_="" ns3:_="">
    <xsd:import namespace="4c5906e6-2d5e-402f-ba9f-946834fb1c1e"/>
    <xsd:import namespace="fe7f0b56-cef4-4521-a550-bf1e7c6c3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06e6-2d5e-402f-ba9f-946834fb1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0b56-cef4-4521-a550-bf1e7c6c3a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c6ffe-3b42-4d53-9855-979569ff34f8}" ma:internalName="TaxCatchAll" ma:showField="CatchAllData" ma:web="fe7f0b56-cef4-4521-a550-bf1e7c6c3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f0b56-cef4-4521-a550-bf1e7c6c3a01" xsi:nil="true"/>
    <lcf76f155ced4ddcb4097134ff3c332f xmlns="4c5906e6-2d5e-402f-ba9f-946834fb1c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A0E7A7-5F8F-4DE9-AE1D-DBE0D04F1001}"/>
</file>

<file path=customXml/itemProps2.xml><?xml version="1.0" encoding="utf-8"?>
<ds:datastoreItem xmlns:ds="http://schemas.openxmlformats.org/officeDocument/2006/customXml" ds:itemID="{8E9960C0-7DE9-4C0F-941F-CB5D464C3171}"/>
</file>

<file path=customXml/itemProps3.xml><?xml version="1.0" encoding="utf-8"?>
<ds:datastoreItem xmlns:ds="http://schemas.openxmlformats.org/officeDocument/2006/customXml" ds:itemID="{76DFDFDE-8ED1-4400-B0E5-36A841E7D1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 Whitton</dc:creator>
  <keywords/>
  <dc:description/>
  <lastModifiedBy>Anna Carter</lastModifiedBy>
  <dcterms:created xsi:type="dcterms:W3CDTF">2025-10-31T12:29:46.0000000Z</dcterms:created>
  <dcterms:modified xsi:type="dcterms:W3CDTF">2026-07-15T12:59:43.4414355Z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0x010100EFABDAAFD4788E47B20B39A0E47F1394</vt:lpwstr>
  </property>
  <property fmtid="{D5CDD505-2E9C-101B-9397-08002B2CF9AE}" pid="3" name="MediaServiceImageTags">
    <vt:lpwstr/>
  </property>
</Properties>
</file>