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A8FD" w14:textId="4B470440" w:rsidR="00FE6CA4" w:rsidRDefault="00FE6CA4" w:rsidP="00B90DD5">
      <w:pPr>
        <w:spacing w:line="276" w:lineRule="auto"/>
        <w:rPr>
          <w:b/>
          <w:color w:val="000000" w:themeColor="text1"/>
        </w:rPr>
      </w:pPr>
      <w:r w:rsidRPr="00B8713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686368F8" wp14:editId="626E723F">
            <wp:simplePos x="0" y="0"/>
            <wp:positionH relativeFrom="column">
              <wp:posOffset>4756150</wp:posOffset>
            </wp:positionH>
            <wp:positionV relativeFrom="paragraph">
              <wp:posOffset>0</wp:posOffset>
            </wp:positionV>
            <wp:extent cx="16097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72" y="21016"/>
                <wp:lineTo x="21472" y="0"/>
                <wp:lineTo x="0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3A4B2" w14:textId="6ED70E28" w:rsidR="00B90DD5" w:rsidRPr="00A42FF3" w:rsidRDefault="00B90DD5" w:rsidP="00B90DD5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Archives Testbed</w:t>
      </w:r>
      <w:r w:rsidRPr="00A42FF3">
        <w:rPr>
          <w:b/>
          <w:color w:val="000000" w:themeColor="text1"/>
        </w:rPr>
        <w:t xml:space="preserve"> Workshop </w:t>
      </w:r>
      <w:r>
        <w:rPr>
          <w:b/>
          <w:color w:val="000000" w:themeColor="text1"/>
        </w:rPr>
        <w:t xml:space="preserve">1 </w:t>
      </w:r>
      <w:r w:rsidRPr="00A42FF3">
        <w:rPr>
          <w:b/>
          <w:color w:val="000000" w:themeColor="text1"/>
        </w:rPr>
        <w:t xml:space="preserve">- Summary </w:t>
      </w:r>
    </w:p>
    <w:p w14:paraId="53A23148" w14:textId="491B442A" w:rsidR="00B90DD5" w:rsidRDefault="00B90DD5" w:rsidP="00B90DD5">
      <w:pPr>
        <w:spacing w:line="276" w:lineRule="auto"/>
        <w:rPr>
          <w:b/>
          <w:color w:val="000000" w:themeColor="text1"/>
        </w:rPr>
      </w:pPr>
    </w:p>
    <w:p w14:paraId="1049714C" w14:textId="1E23A3AB" w:rsidR="00B90DD5" w:rsidRPr="00BF0CEC" w:rsidRDefault="00B90DD5" w:rsidP="00B90DD5">
      <w:pPr>
        <w:spacing w:line="276" w:lineRule="auto"/>
        <w:rPr>
          <w:color w:val="000000" w:themeColor="text1"/>
          <w:sz w:val="22"/>
          <w:szCs w:val="22"/>
        </w:rPr>
      </w:pPr>
      <w:r w:rsidRPr="00BF0CEC">
        <w:rPr>
          <w:b/>
          <w:color w:val="000000" w:themeColor="text1"/>
          <w:sz w:val="22"/>
          <w:szCs w:val="22"/>
        </w:rPr>
        <w:t>DATE</w:t>
      </w:r>
      <w:r w:rsidRPr="00BF0CEC">
        <w:rPr>
          <w:color w:val="000000" w:themeColor="text1"/>
          <w:sz w:val="22"/>
          <w:szCs w:val="22"/>
        </w:rPr>
        <w:t>:</w:t>
      </w:r>
      <w:r w:rsidRPr="00BF0CEC">
        <w:rPr>
          <w:color w:val="000000" w:themeColor="text1"/>
          <w:sz w:val="22"/>
          <w:szCs w:val="22"/>
        </w:rPr>
        <w:tab/>
      </w:r>
      <w:r w:rsidR="00BF0CEC" w:rsidRPr="00BF0CEC">
        <w:rPr>
          <w:color w:val="000000" w:themeColor="text1"/>
          <w:sz w:val="22"/>
          <w:szCs w:val="22"/>
        </w:rPr>
        <w:t>Friday</w:t>
      </w:r>
      <w:r w:rsidRPr="00BF0CEC">
        <w:rPr>
          <w:color w:val="000000" w:themeColor="text1"/>
          <w:sz w:val="22"/>
          <w:szCs w:val="22"/>
        </w:rPr>
        <w:t xml:space="preserve">, </w:t>
      </w:r>
      <w:r w:rsidR="00BF0CEC" w:rsidRPr="00BF0CEC">
        <w:rPr>
          <w:color w:val="000000" w:themeColor="text1"/>
          <w:sz w:val="22"/>
          <w:szCs w:val="22"/>
        </w:rPr>
        <w:t>23 April 2021</w:t>
      </w:r>
    </w:p>
    <w:p w14:paraId="6C8C37CA" w14:textId="53DC9DFD" w:rsidR="00B90DD5" w:rsidRPr="00BF0CEC" w:rsidRDefault="00B90DD5" w:rsidP="00B90DD5">
      <w:pPr>
        <w:spacing w:line="276" w:lineRule="auto"/>
        <w:rPr>
          <w:color w:val="000000" w:themeColor="text1"/>
          <w:sz w:val="22"/>
          <w:szCs w:val="22"/>
        </w:rPr>
      </w:pPr>
      <w:r w:rsidRPr="00BF0CEC">
        <w:rPr>
          <w:b/>
          <w:color w:val="000000" w:themeColor="text1"/>
          <w:sz w:val="22"/>
          <w:szCs w:val="22"/>
        </w:rPr>
        <w:t>TIME:</w:t>
      </w:r>
      <w:r w:rsidRPr="00BF0CEC">
        <w:rPr>
          <w:color w:val="000000" w:themeColor="text1"/>
          <w:sz w:val="22"/>
          <w:szCs w:val="22"/>
        </w:rPr>
        <w:tab/>
      </w:r>
      <w:r w:rsidR="00BF0CEC" w:rsidRPr="00BF0CEC">
        <w:rPr>
          <w:color w:val="000000" w:themeColor="text1"/>
          <w:sz w:val="22"/>
          <w:szCs w:val="22"/>
        </w:rPr>
        <w:t>11</w:t>
      </w:r>
      <w:r w:rsidRPr="00BF0CEC">
        <w:rPr>
          <w:color w:val="000000" w:themeColor="text1"/>
          <w:sz w:val="22"/>
          <w:szCs w:val="22"/>
        </w:rPr>
        <w:t xml:space="preserve"> AM</w:t>
      </w:r>
      <w:r w:rsidR="00BF0CEC" w:rsidRPr="00BF0CEC">
        <w:rPr>
          <w:color w:val="000000" w:themeColor="text1"/>
          <w:sz w:val="22"/>
          <w:szCs w:val="22"/>
        </w:rPr>
        <w:t xml:space="preserve"> –</w:t>
      </w:r>
      <w:r w:rsidRPr="00BF0CEC">
        <w:rPr>
          <w:color w:val="000000" w:themeColor="text1"/>
          <w:sz w:val="22"/>
          <w:szCs w:val="22"/>
        </w:rPr>
        <w:t xml:space="preserve"> </w:t>
      </w:r>
      <w:r w:rsidR="00BF0CEC" w:rsidRPr="00BF0CEC">
        <w:rPr>
          <w:color w:val="000000" w:themeColor="text1"/>
          <w:sz w:val="22"/>
          <w:szCs w:val="22"/>
        </w:rPr>
        <w:t xml:space="preserve">1 </w:t>
      </w:r>
      <w:r w:rsidRPr="00BF0CEC">
        <w:rPr>
          <w:color w:val="000000" w:themeColor="text1"/>
          <w:sz w:val="22"/>
          <w:szCs w:val="22"/>
        </w:rPr>
        <w:t xml:space="preserve">PM </w:t>
      </w:r>
    </w:p>
    <w:p w14:paraId="5A452FA6" w14:textId="7D6987FC" w:rsidR="00B90DD5" w:rsidRPr="00BF0CEC" w:rsidRDefault="00B90DD5" w:rsidP="00B90DD5">
      <w:pPr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BF0CEC">
        <w:rPr>
          <w:b/>
          <w:color w:val="000000" w:themeColor="text1"/>
          <w:sz w:val="22"/>
          <w:szCs w:val="22"/>
        </w:rPr>
        <w:t>LOCATION</w:t>
      </w:r>
      <w:r w:rsidRPr="00BF0CEC">
        <w:rPr>
          <w:color w:val="000000" w:themeColor="text1"/>
          <w:sz w:val="22"/>
          <w:szCs w:val="22"/>
        </w:rPr>
        <w:t xml:space="preserve">: </w:t>
      </w:r>
      <w:r w:rsidR="00FE6CA4" w:rsidRPr="00BF0CEC">
        <w:rPr>
          <w:color w:val="000000" w:themeColor="text1"/>
          <w:sz w:val="22"/>
          <w:szCs w:val="22"/>
        </w:rPr>
        <w:t>ZOOM</w:t>
      </w:r>
    </w:p>
    <w:p w14:paraId="2B41E978" w14:textId="77777777" w:rsidR="00B90DD5" w:rsidRPr="00815BC2" w:rsidRDefault="00B90DD5" w:rsidP="00B90DD5">
      <w:pPr>
        <w:spacing w:line="276" w:lineRule="auto"/>
        <w:rPr>
          <w:rFonts w:cstheme="minorHAnsi"/>
          <w:b/>
          <w:color w:val="000000" w:themeColor="text1"/>
          <w:sz w:val="16"/>
          <w:szCs w:val="16"/>
        </w:rPr>
      </w:pPr>
    </w:p>
    <w:p w14:paraId="6244CD3E" w14:textId="7563D236" w:rsidR="00F96664" w:rsidRPr="00F96664" w:rsidRDefault="00B90DD5" w:rsidP="00F96664">
      <w:pPr>
        <w:rPr>
          <w:rFonts w:eastAsia="Raleway" w:cstheme="minorHAnsi"/>
          <w:color w:val="000000" w:themeColor="text1"/>
          <w:sz w:val="22"/>
          <w:szCs w:val="22"/>
        </w:rPr>
      </w:pPr>
      <w:r w:rsidRPr="00F96664">
        <w:rPr>
          <w:rFonts w:cstheme="minorHAnsi"/>
          <w:b/>
          <w:color w:val="000000" w:themeColor="text1"/>
          <w:sz w:val="22"/>
          <w:szCs w:val="22"/>
        </w:rPr>
        <w:t>PRESENT</w:t>
      </w:r>
      <w:r w:rsidRPr="00F96664">
        <w:rPr>
          <w:rFonts w:cstheme="minorHAnsi"/>
          <w:color w:val="000000" w:themeColor="text1"/>
          <w:sz w:val="22"/>
          <w:szCs w:val="22"/>
        </w:rPr>
        <w:t xml:space="preserve">: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Maya Duncanson</w:t>
      </w:r>
      <w:r w:rsidR="00F96664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Joe Street</w:t>
      </w:r>
      <w:r w:rsidR="00F96664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Lucy Currie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Annette Coates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Claire Sutherland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Emmanuel Kabengele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Rima Hussein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Fiona Mc</w:t>
      </w:r>
      <w:r w:rsidR="000D0162">
        <w:rPr>
          <w:rFonts w:eastAsia="Raleway" w:cstheme="minorHAnsi"/>
          <w:color w:val="000000" w:themeColor="text1"/>
          <w:sz w:val="22"/>
          <w:szCs w:val="22"/>
        </w:rPr>
        <w:t>P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herson</w:t>
      </w:r>
      <w:r w:rsidR="000D0162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cstheme="minorHAnsi"/>
          <w:color w:val="000000" w:themeColor="text1"/>
          <w:sz w:val="22"/>
          <w:szCs w:val="22"/>
        </w:rPr>
        <w:t xml:space="preserve">Lesley </w:t>
      </w:r>
      <w:proofErr w:type="gramStart"/>
      <w:r w:rsidR="00F96664" w:rsidRPr="00F96664">
        <w:rPr>
          <w:rFonts w:cstheme="minorHAnsi"/>
          <w:color w:val="000000" w:themeColor="text1"/>
          <w:sz w:val="22"/>
          <w:szCs w:val="22"/>
        </w:rPr>
        <w:t xml:space="preserve">Douglas </w:t>
      </w:r>
      <w:r w:rsidR="002113A9">
        <w:rPr>
          <w:rFonts w:eastAsia="Raleway" w:cstheme="minorHAnsi"/>
          <w:color w:val="000000" w:themeColor="text1"/>
          <w:sz w:val="22"/>
          <w:szCs w:val="22"/>
        </w:rPr>
        <w:t>,</w:t>
      </w:r>
      <w:proofErr w:type="gramEnd"/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 </w:t>
      </w:r>
      <w:r w:rsidR="00F96664" w:rsidRPr="00F96664">
        <w:rPr>
          <w:rStyle w:val="cf0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Selene Azevedo </w:t>
      </w:r>
      <w:proofErr w:type="spellStart"/>
      <w:r w:rsidR="00F96664" w:rsidRPr="00F96664">
        <w:rPr>
          <w:rStyle w:val="cf0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Salavessa</w:t>
      </w:r>
      <w:proofErr w:type="spellEnd"/>
      <w:r w:rsidR="002113A9">
        <w:rPr>
          <w:rStyle w:val="cf01"/>
          <w:rFonts w:asciiTheme="minorHAnsi" w:eastAsia="Raleway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Becky Cole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Ama Kondo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Andrea Phillips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Charden</w:t>
      </w:r>
      <w:proofErr w:type="spellEnd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Pouo</w:t>
      </w:r>
      <w:proofErr w:type="spellEnd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Moutsouka</w:t>
      </w:r>
      <w:proofErr w:type="spellEnd"/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cstheme="minorHAnsi"/>
          <w:color w:val="000000" w:themeColor="text1"/>
          <w:sz w:val="22"/>
          <w:szCs w:val="22"/>
        </w:rPr>
        <w:t xml:space="preserve">Tim </w:t>
      </w:r>
      <w:proofErr w:type="spellStart"/>
      <w:r w:rsidR="00F96664" w:rsidRPr="00F96664">
        <w:rPr>
          <w:rFonts w:cstheme="minorHAnsi"/>
          <w:color w:val="000000" w:themeColor="text1"/>
          <w:sz w:val="22"/>
          <w:szCs w:val="22"/>
        </w:rPr>
        <w:t>Livsey</w:t>
      </w:r>
      <w:proofErr w:type="spellEnd"/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Laura Fish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Martyn Hudson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Li Chin Khor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Kathryn Smith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664" w:rsidRPr="00F96664">
        <w:rPr>
          <w:rFonts w:cstheme="minorHAnsi"/>
          <w:color w:val="000000" w:themeColor="text1"/>
          <w:sz w:val="22"/>
          <w:szCs w:val="22"/>
        </w:rPr>
        <w:t>Khobhi</w:t>
      </w:r>
      <w:proofErr w:type="spellEnd"/>
      <w:r w:rsidR="00F96664" w:rsidRPr="00F96664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664" w:rsidRPr="00F96664">
        <w:rPr>
          <w:rFonts w:cstheme="minorHAnsi"/>
          <w:color w:val="000000" w:themeColor="text1"/>
          <w:sz w:val="22"/>
          <w:szCs w:val="22"/>
        </w:rPr>
        <w:t>Kromel-Agamah</w:t>
      </w:r>
      <w:proofErr w:type="spellEnd"/>
      <w:r w:rsidR="00F96664" w:rsidRPr="00F96664">
        <w:rPr>
          <w:rFonts w:cstheme="minorHAnsi"/>
          <w:color w:val="000000" w:themeColor="text1"/>
          <w:sz w:val="22"/>
          <w:szCs w:val="22"/>
        </w:rPr>
        <w:t xml:space="preserve"> Williams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Lauren Barnes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Ellen Cole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Brian Ward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Anita Garvey</w:t>
      </w:r>
      <w:r w:rsidR="002113A9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cstheme="minorHAnsi"/>
          <w:color w:val="000000" w:themeColor="text1"/>
          <w:sz w:val="22"/>
          <w:szCs w:val="22"/>
        </w:rPr>
        <w:t>Evie Hodgson</w:t>
      </w:r>
    </w:p>
    <w:p w14:paraId="0482A6CF" w14:textId="342059D2" w:rsidR="00F96664" w:rsidRDefault="000D0162" w:rsidP="00F96664">
      <w:pPr>
        <w:rPr>
          <w:rFonts w:eastAsia="Raleway" w:cstheme="minorHAnsi"/>
          <w:color w:val="000000" w:themeColor="text1"/>
          <w:sz w:val="22"/>
          <w:szCs w:val="22"/>
        </w:rPr>
      </w:pPr>
      <w:r>
        <w:rPr>
          <w:rFonts w:eastAsia="Raleway" w:cstheme="minorHAnsi"/>
          <w:color w:val="000000" w:themeColor="text1"/>
          <w:sz w:val="22"/>
          <w:szCs w:val="22"/>
        </w:rPr>
        <w:t xml:space="preserve">Northumbria team: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 xml:space="preserve">Kath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Boodhai</w:t>
      </w:r>
      <w:proofErr w:type="spellEnd"/>
      <w:r w:rsidR="00F96664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 xml:space="preserve">Hayley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Mardon</w:t>
      </w:r>
      <w:proofErr w:type="spellEnd"/>
      <w:r w:rsidR="00F96664"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>Degna</w:t>
      </w:r>
      <w:proofErr w:type="spellEnd"/>
      <w:r w:rsidR="00F96664" w:rsidRPr="00F96664">
        <w:rPr>
          <w:rFonts w:eastAsia="Raleway" w:cstheme="minorHAnsi"/>
          <w:color w:val="000000" w:themeColor="text1"/>
          <w:sz w:val="22"/>
          <w:szCs w:val="22"/>
        </w:rPr>
        <w:t xml:space="preserve"> Stone</w:t>
      </w:r>
      <w:r>
        <w:rPr>
          <w:rFonts w:eastAsia="Raleway" w:cstheme="minorHAnsi"/>
          <w:color w:val="000000" w:themeColor="text1"/>
          <w:sz w:val="22"/>
          <w:szCs w:val="22"/>
        </w:rPr>
        <w:t>, Susan Ashley</w:t>
      </w:r>
    </w:p>
    <w:p w14:paraId="54ABD890" w14:textId="5DCE74E7" w:rsidR="001D03BC" w:rsidRPr="00815BC2" w:rsidRDefault="000D0162" w:rsidP="00815BC2">
      <w:pPr>
        <w:rPr>
          <w:rFonts w:eastAsia="Raleway" w:cstheme="minorHAnsi"/>
          <w:color w:val="000000" w:themeColor="text1"/>
          <w:sz w:val="22"/>
          <w:szCs w:val="22"/>
        </w:rPr>
      </w:pPr>
      <w:r>
        <w:rPr>
          <w:rFonts w:eastAsia="Raleway" w:cstheme="minorHAnsi"/>
          <w:color w:val="000000" w:themeColor="text1"/>
          <w:sz w:val="22"/>
          <w:szCs w:val="22"/>
        </w:rPr>
        <w:t xml:space="preserve">The Heritage Resilience Network team: Rosie Lewis, </w:t>
      </w:r>
      <w:r w:rsidRPr="00F96664">
        <w:rPr>
          <w:rFonts w:eastAsia="Raleway" w:cstheme="minorHAnsi"/>
          <w:color w:val="000000" w:themeColor="text1"/>
          <w:sz w:val="22"/>
          <w:szCs w:val="22"/>
        </w:rPr>
        <w:t>Anita Wan</w:t>
      </w:r>
      <w:r>
        <w:rPr>
          <w:rFonts w:eastAsia="Raleway" w:cstheme="minorHAnsi"/>
          <w:color w:val="000000" w:themeColor="text1"/>
          <w:sz w:val="22"/>
          <w:szCs w:val="22"/>
        </w:rPr>
        <w:t xml:space="preserve">, </w:t>
      </w:r>
      <w:r w:rsidRPr="00F96664">
        <w:rPr>
          <w:rFonts w:eastAsia="Raleway" w:cstheme="minorHAnsi"/>
          <w:color w:val="000000" w:themeColor="text1"/>
          <w:sz w:val="22"/>
          <w:szCs w:val="22"/>
        </w:rPr>
        <w:t>Padma Rao</w:t>
      </w:r>
    </w:p>
    <w:p w14:paraId="184C89CD" w14:textId="6F1F5CB2" w:rsidR="001D03BC" w:rsidRPr="00815BC2" w:rsidRDefault="00B90DD5" w:rsidP="00B90DD5">
      <w:pPr>
        <w:spacing w:line="276" w:lineRule="auto"/>
        <w:jc w:val="both"/>
        <w:rPr>
          <w:rFonts w:cstheme="minorHAnsi"/>
          <w:sz w:val="22"/>
          <w:szCs w:val="22"/>
        </w:rPr>
      </w:pPr>
      <w:r w:rsidRPr="00F96664">
        <w:rPr>
          <w:rFonts w:cstheme="minorHAnsi"/>
          <w:b/>
          <w:color w:val="000000" w:themeColor="text1"/>
          <w:sz w:val="22"/>
          <w:szCs w:val="22"/>
        </w:rPr>
        <w:t>APOLOGIES</w:t>
      </w:r>
      <w:r w:rsidRPr="00F96664">
        <w:rPr>
          <w:rFonts w:cstheme="minorHAnsi"/>
          <w:color w:val="000000" w:themeColor="text1"/>
          <w:sz w:val="22"/>
          <w:szCs w:val="22"/>
        </w:rPr>
        <w:t xml:space="preserve">: </w:t>
      </w:r>
      <w:proofErr w:type="spellStart"/>
      <w:r w:rsidR="00606FE7" w:rsidRPr="00F96664">
        <w:rPr>
          <w:rFonts w:cstheme="minorHAnsi"/>
          <w:sz w:val="22"/>
          <w:szCs w:val="22"/>
        </w:rPr>
        <w:t>Nwanyieze</w:t>
      </w:r>
      <w:proofErr w:type="spellEnd"/>
      <w:r w:rsidR="00606FE7" w:rsidRPr="00F96664">
        <w:rPr>
          <w:rFonts w:cstheme="minorHAnsi"/>
          <w:sz w:val="22"/>
          <w:szCs w:val="22"/>
        </w:rPr>
        <w:t xml:space="preserve"> </w:t>
      </w:r>
      <w:proofErr w:type="spellStart"/>
      <w:r w:rsidR="00606FE7" w:rsidRPr="00F96664">
        <w:rPr>
          <w:rFonts w:cstheme="minorHAnsi"/>
          <w:sz w:val="22"/>
          <w:szCs w:val="22"/>
        </w:rPr>
        <w:t>Nwali</w:t>
      </w:r>
      <w:proofErr w:type="spellEnd"/>
      <w:r w:rsidR="00606FE7" w:rsidRPr="00F96664">
        <w:rPr>
          <w:rFonts w:cstheme="minorHAnsi"/>
          <w:sz w:val="22"/>
          <w:szCs w:val="22"/>
        </w:rPr>
        <w:t>, Jim Ward, Elizabeth-Jane Burnett, Ed Anderson</w:t>
      </w:r>
    </w:p>
    <w:p w14:paraId="724C9904" w14:textId="5FA000D3" w:rsidR="00F96664" w:rsidRPr="00F96664" w:rsidRDefault="00F96664" w:rsidP="00B90DD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F96664">
        <w:rPr>
          <w:rFonts w:cstheme="minorHAnsi"/>
          <w:b/>
          <w:bCs/>
          <w:sz w:val="22"/>
          <w:szCs w:val="22"/>
        </w:rPr>
        <w:t>MINUTES</w:t>
      </w:r>
      <w:r>
        <w:rPr>
          <w:rFonts w:cstheme="minorHAnsi"/>
          <w:sz w:val="22"/>
          <w:szCs w:val="22"/>
        </w:rPr>
        <w:t xml:space="preserve">: Hayley </w:t>
      </w:r>
      <w:proofErr w:type="spellStart"/>
      <w:r>
        <w:rPr>
          <w:rFonts w:cstheme="minorHAnsi"/>
          <w:sz w:val="22"/>
          <w:szCs w:val="22"/>
        </w:rPr>
        <w:t>Mardon</w:t>
      </w:r>
      <w:proofErr w:type="spellEnd"/>
    </w:p>
    <w:p w14:paraId="6334AE89" w14:textId="69AB0F71" w:rsidR="00B90DD5" w:rsidRDefault="00B90DD5" w:rsidP="00B90DD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27C62C7" w14:textId="7DDED92F" w:rsidR="00951EEC" w:rsidRDefault="00951EEC" w:rsidP="00B90DD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following </w:t>
      </w:r>
      <w:r w:rsidR="000A2B3D">
        <w:rPr>
          <w:rFonts w:cstheme="minorHAnsi"/>
          <w:color w:val="000000" w:themeColor="text1"/>
          <w:sz w:val="22"/>
          <w:szCs w:val="22"/>
        </w:rPr>
        <w:t>are snippets</w:t>
      </w:r>
      <w:r>
        <w:rPr>
          <w:rFonts w:cstheme="minorHAnsi"/>
          <w:color w:val="000000" w:themeColor="text1"/>
          <w:sz w:val="22"/>
          <w:szCs w:val="22"/>
        </w:rPr>
        <w:t xml:space="preserve"> of facilitator notes </w:t>
      </w:r>
      <w:r w:rsidR="000A2B3D">
        <w:rPr>
          <w:rFonts w:cstheme="minorHAnsi"/>
          <w:color w:val="000000" w:themeColor="text1"/>
          <w:sz w:val="22"/>
          <w:szCs w:val="22"/>
        </w:rPr>
        <w:t>that offer an overview rather than all details:</w:t>
      </w:r>
    </w:p>
    <w:p w14:paraId="693ECDC4" w14:textId="77777777" w:rsidR="00B27466" w:rsidRDefault="00B27466" w:rsidP="00B90DD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5BC2740E" w14:textId="1806E226" w:rsidR="00944593" w:rsidRPr="00944593" w:rsidRDefault="000D6689" w:rsidP="00944593">
      <w:pPr>
        <w:spacing w:line="276" w:lineRule="auto"/>
        <w:jc w:val="both"/>
        <w:rPr>
          <w:b/>
          <w:bCs/>
          <w:sz w:val="22"/>
          <w:szCs w:val="22"/>
        </w:rPr>
      </w:pPr>
      <w:r w:rsidRPr="00944593">
        <w:rPr>
          <w:rFonts w:cstheme="minorHAnsi"/>
          <w:b/>
          <w:bCs/>
          <w:color w:val="000000" w:themeColor="text1"/>
          <w:sz w:val="22"/>
          <w:szCs w:val="22"/>
        </w:rPr>
        <w:t xml:space="preserve">1. </w:t>
      </w:r>
      <w:r w:rsidR="00944593" w:rsidRPr="0094459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944593" w:rsidRPr="00944593">
        <w:rPr>
          <w:b/>
          <w:bCs/>
          <w:sz w:val="22"/>
          <w:szCs w:val="22"/>
        </w:rPr>
        <w:t>Welcome</w:t>
      </w:r>
      <w:r w:rsidR="00F126FB">
        <w:rPr>
          <w:b/>
          <w:bCs/>
          <w:sz w:val="22"/>
          <w:szCs w:val="22"/>
        </w:rPr>
        <w:t>,</w:t>
      </w:r>
      <w:r w:rsidR="00944593" w:rsidRPr="00944593">
        <w:rPr>
          <w:b/>
          <w:bCs/>
          <w:sz w:val="22"/>
          <w:szCs w:val="22"/>
        </w:rPr>
        <w:t xml:space="preserve"> Introductions</w:t>
      </w:r>
      <w:r w:rsidR="00F126FB">
        <w:rPr>
          <w:b/>
          <w:bCs/>
          <w:sz w:val="22"/>
          <w:szCs w:val="22"/>
        </w:rPr>
        <w:t>, Overview</w:t>
      </w:r>
    </w:p>
    <w:p w14:paraId="5D9FA7C3" w14:textId="171B5284" w:rsidR="00944593" w:rsidRDefault="00944593" w:rsidP="00183FE0">
      <w:pPr>
        <w:ind w:left="360"/>
        <w:rPr>
          <w:rFonts w:cstheme="minorHAnsi"/>
          <w:sz w:val="22"/>
          <w:szCs w:val="22"/>
        </w:rPr>
      </w:pPr>
      <w:r w:rsidRPr="00944593">
        <w:rPr>
          <w:rFonts w:cstheme="minorHAnsi"/>
          <w:sz w:val="22"/>
          <w:szCs w:val="22"/>
        </w:rPr>
        <w:t xml:space="preserve">Welcome </w:t>
      </w:r>
      <w:r>
        <w:rPr>
          <w:rFonts w:cstheme="minorHAnsi"/>
          <w:sz w:val="22"/>
          <w:szCs w:val="22"/>
        </w:rPr>
        <w:t>and o</w:t>
      </w:r>
      <w:r w:rsidRPr="00944593">
        <w:rPr>
          <w:rFonts w:cstheme="minorHAnsi"/>
          <w:sz w:val="22"/>
          <w:szCs w:val="22"/>
        </w:rPr>
        <w:t>verview of Workshop schedule</w:t>
      </w:r>
      <w:r>
        <w:rPr>
          <w:rFonts w:cstheme="minorHAnsi"/>
          <w:sz w:val="22"/>
          <w:szCs w:val="22"/>
        </w:rPr>
        <w:t xml:space="preserve">. </w:t>
      </w:r>
      <w:r w:rsidRPr="00944593">
        <w:rPr>
          <w:rFonts w:cstheme="minorHAnsi"/>
          <w:sz w:val="22"/>
          <w:szCs w:val="22"/>
        </w:rPr>
        <w:t xml:space="preserve">Background to the AHRC funded (Multi) Cultural </w:t>
      </w:r>
      <w:proofErr w:type="spellStart"/>
      <w:r w:rsidRPr="00944593">
        <w:rPr>
          <w:rFonts w:cstheme="minorHAnsi"/>
          <w:sz w:val="22"/>
          <w:szCs w:val="22"/>
        </w:rPr>
        <w:t>Organisational</w:t>
      </w:r>
      <w:proofErr w:type="spellEnd"/>
      <w:r w:rsidRPr="00944593">
        <w:rPr>
          <w:rFonts w:cstheme="minorHAnsi"/>
          <w:sz w:val="22"/>
          <w:szCs w:val="22"/>
        </w:rPr>
        <w:t xml:space="preserve"> Archives project </w:t>
      </w:r>
      <w:r w:rsidR="00EF0A97">
        <w:rPr>
          <w:rFonts w:cstheme="minorHAnsi"/>
          <w:sz w:val="22"/>
          <w:szCs w:val="22"/>
        </w:rPr>
        <w:t xml:space="preserve">and </w:t>
      </w:r>
      <w:r w:rsidRPr="00944593">
        <w:rPr>
          <w:rFonts w:cstheme="minorHAnsi"/>
          <w:sz w:val="22"/>
          <w:szCs w:val="22"/>
        </w:rPr>
        <w:t>the National Archives funded Black Archives Testbed project</w:t>
      </w:r>
      <w:r w:rsidR="00EF0A97">
        <w:rPr>
          <w:rFonts w:cstheme="minorHAnsi"/>
          <w:sz w:val="22"/>
          <w:szCs w:val="22"/>
        </w:rPr>
        <w:t xml:space="preserve">. </w:t>
      </w:r>
      <w:r w:rsidR="00EF0A97" w:rsidRPr="00944593">
        <w:rPr>
          <w:rFonts w:cstheme="minorHAnsi"/>
          <w:sz w:val="22"/>
          <w:szCs w:val="22"/>
        </w:rPr>
        <w:t xml:space="preserve">Introduction to </w:t>
      </w:r>
      <w:r w:rsidR="00EF0A97">
        <w:rPr>
          <w:rFonts w:cstheme="minorHAnsi"/>
          <w:sz w:val="22"/>
          <w:szCs w:val="22"/>
        </w:rPr>
        <w:t xml:space="preserve">Northumbria </w:t>
      </w:r>
      <w:r w:rsidR="00EF0A97" w:rsidRPr="00944593">
        <w:rPr>
          <w:rFonts w:cstheme="minorHAnsi"/>
          <w:sz w:val="22"/>
          <w:szCs w:val="22"/>
        </w:rPr>
        <w:t xml:space="preserve">team </w:t>
      </w:r>
      <w:r w:rsidR="00EF0A97">
        <w:rPr>
          <w:rFonts w:cstheme="minorHAnsi"/>
          <w:sz w:val="22"/>
          <w:szCs w:val="22"/>
        </w:rPr>
        <w:t xml:space="preserve">and </w:t>
      </w:r>
      <w:r w:rsidRPr="00944593">
        <w:rPr>
          <w:rFonts w:cstheme="minorHAnsi"/>
          <w:sz w:val="22"/>
          <w:szCs w:val="22"/>
        </w:rPr>
        <w:t xml:space="preserve">The Heritage Resilience Network </w:t>
      </w:r>
      <w:r w:rsidR="00EF0A97">
        <w:rPr>
          <w:rFonts w:cstheme="minorHAnsi"/>
          <w:sz w:val="22"/>
          <w:szCs w:val="22"/>
        </w:rPr>
        <w:t>team.</w:t>
      </w:r>
      <w:r w:rsidR="00183FE0">
        <w:rPr>
          <w:rFonts w:cstheme="minorHAnsi"/>
          <w:sz w:val="22"/>
          <w:szCs w:val="22"/>
        </w:rPr>
        <w:t xml:space="preserve"> </w:t>
      </w:r>
      <w:r w:rsidR="00183FE0" w:rsidRPr="00944593">
        <w:rPr>
          <w:rFonts w:cstheme="minorHAnsi"/>
          <w:sz w:val="22"/>
          <w:szCs w:val="22"/>
        </w:rPr>
        <w:t xml:space="preserve">Discussion on </w:t>
      </w:r>
      <w:r w:rsidR="00183FE0">
        <w:rPr>
          <w:rFonts w:cstheme="minorHAnsi"/>
          <w:sz w:val="22"/>
          <w:szCs w:val="22"/>
        </w:rPr>
        <w:t>e</w:t>
      </w:r>
      <w:r w:rsidRPr="00944593">
        <w:rPr>
          <w:rFonts w:cstheme="minorHAnsi"/>
          <w:sz w:val="22"/>
          <w:szCs w:val="22"/>
        </w:rPr>
        <w:t>tiquette</w:t>
      </w:r>
      <w:r w:rsidR="00183FE0">
        <w:rPr>
          <w:rFonts w:cstheme="minorHAnsi"/>
          <w:sz w:val="22"/>
          <w:szCs w:val="22"/>
        </w:rPr>
        <w:t xml:space="preserve">, </w:t>
      </w:r>
      <w:r w:rsidRPr="00944593">
        <w:rPr>
          <w:rFonts w:cstheme="minorHAnsi"/>
          <w:sz w:val="22"/>
          <w:szCs w:val="22"/>
        </w:rPr>
        <w:t>ground rules</w:t>
      </w:r>
      <w:r w:rsidR="00183FE0">
        <w:rPr>
          <w:rFonts w:cstheme="minorHAnsi"/>
          <w:sz w:val="22"/>
          <w:szCs w:val="22"/>
        </w:rPr>
        <w:t xml:space="preserve">, </w:t>
      </w:r>
      <w:r w:rsidRPr="00944593">
        <w:rPr>
          <w:rFonts w:cstheme="minorHAnsi"/>
          <w:sz w:val="22"/>
          <w:szCs w:val="22"/>
        </w:rPr>
        <w:t>language</w:t>
      </w:r>
      <w:r w:rsidR="00183FE0">
        <w:rPr>
          <w:rFonts w:cstheme="minorHAnsi"/>
          <w:sz w:val="22"/>
          <w:szCs w:val="22"/>
        </w:rPr>
        <w:t xml:space="preserve">, </w:t>
      </w:r>
      <w:r w:rsidRPr="00944593">
        <w:rPr>
          <w:rFonts w:cstheme="minorHAnsi"/>
          <w:sz w:val="22"/>
          <w:szCs w:val="22"/>
        </w:rPr>
        <w:t>terminology and respect</w:t>
      </w:r>
      <w:r w:rsidR="00183FE0">
        <w:rPr>
          <w:rFonts w:cstheme="minorHAnsi"/>
          <w:sz w:val="22"/>
          <w:szCs w:val="22"/>
        </w:rPr>
        <w:t>.</w:t>
      </w:r>
      <w:r w:rsidRPr="00944593">
        <w:rPr>
          <w:rFonts w:cstheme="minorHAnsi"/>
          <w:sz w:val="22"/>
          <w:szCs w:val="22"/>
        </w:rPr>
        <w:t xml:space="preserve"> </w:t>
      </w:r>
    </w:p>
    <w:p w14:paraId="0E39631B" w14:textId="4A9BAB6B" w:rsidR="00F126FB" w:rsidRDefault="00F126FB" w:rsidP="00F126FB">
      <w:pPr>
        <w:ind w:left="357"/>
        <w:rPr>
          <w:rFonts w:cstheme="minorHAnsi"/>
          <w:sz w:val="22"/>
          <w:szCs w:val="22"/>
        </w:rPr>
      </w:pPr>
    </w:p>
    <w:p w14:paraId="573F970B" w14:textId="31D82FA4" w:rsidR="00F126FB" w:rsidRPr="00A44B9B" w:rsidRDefault="00045987" w:rsidP="00F126FB">
      <w:pPr>
        <w:ind w:left="357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Post-It </w:t>
      </w:r>
      <w:r w:rsidR="00F126FB">
        <w:rPr>
          <w:rFonts w:cstheme="minorHAnsi"/>
          <w:b/>
          <w:sz w:val="22"/>
          <w:szCs w:val="22"/>
        </w:rPr>
        <w:t>Exercise:</w:t>
      </w:r>
      <w:r w:rsidR="00F126FB" w:rsidRPr="00A44B9B">
        <w:rPr>
          <w:rFonts w:cstheme="minorHAnsi"/>
          <w:b/>
          <w:sz w:val="22"/>
          <w:szCs w:val="22"/>
        </w:rPr>
        <w:t xml:space="preserve"> ‘What motivated you to come here today?’ </w:t>
      </w:r>
    </w:p>
    <w:p w14:paraId="3D9265A0" w14:textId="77777777" w:rsidR="00F126FB" w:rsidRPr="00A44B9B" w:rsidRDefault="00F126FB" w:rsidP="00F126FB">
      <w:pPr>
        <w:ind w:left="357"/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To learn, to find out more about how to support, to develop solidarity and a sense of positivity and excitement</w:t>
      </w:r>
    </w:p>
    <w:p w14:paraId="510C12F1" w14:textId="77777777" w:rsidR="00F126FB" w:rsidRPr="00944593" w:rsidRDefault="00F126FB" w:rsidP="00183FE0">
      <w:pPr>
        <w:ind w:left="360"/>
        <w:rPr>
          <w:rFonts w:cstheme="minorHAnsi"/>
          <w:sz w:val="22"/>
          <w:szCs w:val="22"/>
        </w:rPr>
      </w:pPr>
    </w:p>
    <w:p w14:paraId="73E804B3" w14:textId="66F9249D" w:rsidR="00944593" w:rsidRPr="006F31B7" w:rsidRDefault="007E2B66" w:rsidP="007E2B66">
      <w:pPr>
        <w:rPr>
          <w:b/>
          <w:bCs/>
          <w:sz w:val="22"/>
          <w:szCs w:val="22"/>
        </w:rPr>
      </w:pPr>
      <w:r w:rsidRPr="006F31B7">
        <w:rPr>
          <w:rFonts w:cstheme="minorHAnsi"/>
          <w:b/>
          <w:bCs/>
          <w:color w:val="000000" w:themeColor="text1"/>
          <w:sz w:val="22"/>
          <w:szCs w:val="22"/>
        </w:rPr>
        <w:t xml:space="preserve">2. </w:t>
      </w:r>
      <w:r w:rsidR="00944593" w:rsidRPr="006F31B7">
        <w:rPr>
          <w:b/>
          <w:bCs/>
          <w:sz w:val="22"/>
          <w:szCs w:val="22"/>
        </w:rPr>
        <w:t xml:space="preserve">Group </w:t>
      </w:r>
      <w:r w:rsidR="00045987">
        <w:rPr>
          <w:b/>
          <w:bCs/>
          <w:sz w:val="22"/>
          <w:szCs w:val="22"/>
        </w:rPr>
        <w:t>Breakouts</w:t>
      </w:r>
      <w:r w:rsidR="00944593" w:rsidRPr="006F31B7">
        <w:rPr>
          <w:b/>
          <w:bCs/>
          <w:sz w:val="22"/>
          <w:szCs w:val="22"/>
        </w:rPr>
        <w:t xml:space="preserve"> 1</w:t>
      </w:r>
      <w:r w:rsidR="006F31B7" w:rsidRPr="006F31B7">
        <w:rPr>
          <w:b/>
          <w:bCs/>
          <w:sz w:val="22"/>
          <w:szCs w:val="22"/>
        </w:rPr>
        <w:t xml:space="preserve"> ‘Vision’</w:t>
      </w:r>
    </w:p>
    <w:p w14:paraId="40053579" w14:textId="02163740" w:rsidR="00B31757" w:rsidRDefault="006E2467" w:rsidP="00E61CBE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 w:rsidRPr="00CD052A">
        <w:rPr>
          <w:sz w:val="22"/>
          <w:szCs w:val="22"/>
        </w:rPr>
        <w:t xml:space="preserve">Five </w:t>
      </w:r>
      <w:r w:rsidR="00815BC2">
        <w:rPr>
          <w:sz w:val="22"/>
          <w:szCs w:val="22"/>
        </w:rPr>
        <w:t>randomly assigned</w:t>
      </w:r>
      <w:r w:rsidR="00923DA9">
        <w:rPr>
          <w:sz w:val="22"/>
          <w:szCs w:val="22"/>
        </w:rPr>
        <w:t xml:space="preserve"> </w:t>
      </w:r>
      <w:r w:rsidRPr="00CD052A">
        <w:rPr>
          <w:sz w:val="22"/>
          <w:szCs w:val="22"/>
        </w:rPr>
        <w:t>breakout groups discussed</w:t>
      </w:r>
      <w:r w:rsidR="00B31757">
        <w:rPr>
          <w:sz w:val="22"/>
          <w:szCs w:val="22"/>
        </w:rPr>
        <w:t xml:space="preserve"> two questions, and</w:t>
      </w:r>
      <w:r w:rsidR="00023BAB">
        <w:rPr>
          <w:sz w:val="22"/>
          <w:szCs w:val="22"/>
        </w:rPr>
        <w:t xml:space="preserve"> reported a summary back to the group:</w:t>
      </w:r>
      <w:r w:rsidRPr="00CD052A">
        <w:rPr>
          <w:sz w:val="22"/>
          <w:szCs w:val="22"/>
        </w:rPr>
        <w:t xml:space="preserve"> </w:t>
      </w:r>
    </w:p>
    <w:p w14:paraId="32DB32D4" w14:textId="77777777" w:rsidR="00B31757" w:rsidRDefault="00B31757" w:rsidP="00E61CBE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3832A818" w14:textId="77777777" w:rsidR="00023BAB" w:rsidRPr="00023BAB" w:rsidRDefault="00E61CBE" w:rsidP="00E61CB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23BAB">
        <w:rPr>
          <w:b/>
          <w:bCs/>
          <w:sz w:val="22"/>
          <w:szCs w:val="22"/>
        </w:rPr>
        <w:t>‘</w:t>
      </w:r>
      <w:r w:rsidR="000D1483" w:rsidRPr="00023BAB">
        <w:rPr>
          <w:rFonts w:ascii="Calibri" w:eastAsia="Calibri" w:hAnsi="Calibri" w:cs="Calibri"/>
          <w:b/>
          <w:bCs/>
          <w:color w:val="000000"/>
          <w:sz w:val="22"/>
          <w:szCs w:val="22"/>
        </w:rPr>
        <w:t>What is your vision for a cultural archive in the North East?</w:t>
      </w:r>
      <w:r w:rsidRPr="00023BA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’ </w:t>
      </w:r>
    </w:p>
    <w:p w14:paraId="5D3C40F7" w14:textId="0B691CE7" w:rsid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>An emphasis on it being more than a space. A way to bring different communities together, including intergenerational aspects</w:t>
      </w:r>
    </w:p>
    <w:p w14:paraId="5A86724E" w14:textId="72847371" w:rsidR="00B37CD0" w:rsidRPr="00B37CD0" w:rsidRDefault="00B37CD0" w:rsidP="00B37CD0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 xml:space="preserve">Black and </w:t>
      </w:r>
      <w:proofErr w:type="spellStart"/>
      <w:r w:rsidRPr="009E4863">
        <w:rPr>
          <w:rFonts w:cstheme="minorHAnsi"/>
          <w:sz w:val="22"/>
          <w:szCs w:val="22"/>
        </w:rPr>
        <w:t>minoritised</w:t>
      </w:r>
      <w:proofErr w:type="spellEnd"/>
      <w:r w:rsidRPr="009E4863">
        <w:rPr>
          <w:rFonts w:cstheme="minorHAnsi"/>
          <w:sz w:val="22"/>
          <w:szCs w:val="22"/>
        </w:rPr>
        <w:t xml:space="preserve"> communities, their representation and visibility</w:t>
      </w:r>
      <w:r>
        <w:rPr>
          <w:rFonts w:cstheme="minorHAnsi"/>
          <w:sz w:val="22"/>
          <w:szCs w:val="22"/>
        </w:rPr>
        <w:t>,</w:t>
      </w:r>
      <w:r w:rsidRPr="009E4863">
        <w:rPr>
          <w:rFonts w:cstheme="minorHAnsi"/>
          <w:sz w:val="22"/>
          <w:szCs w:val="22"/>
        </w:rPr>
        <w:t xml:space="preserve"> needs to be front and center</w:t>
      </w:r>
    </w:p>
    <w:p w14:paraId="6B952450" w14:textId="77777777" w:rsidR="009E4863" w:rsidRP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>That it should foster solid interaction, be accessible and be a place of learning</w:t>
      </w:r>
    </w:p>
    <w:p w14:paraId="539EF012" w14:textId="2FF001D5" w:rsid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>That it should be inclusive, involve local people and local areas</w:t>
      </w:r>
    </w:p>
    <w:p w14:paraId="3151C0B3" w14:textId="424C774E" w:rsidR="005F5A9F" w:rsidRDefault="005F5A9F" w:rsidP="005F5A9F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97534B">
        <w:rPr>
          <w:rFonts w:cstheme="minorHAnsi"/>
          <w:sz w:val="22"/>
          <w:szCs w:val="22"/>
        </w:rPr>
        <w:t>iscussions of d</w:t>
      </w:r>
      <w:r w:rsidRPr="009E4863">
        <w:rPr>
          <w:rFonts w:cstheme="minorHAnsi"/>
          <w:sz w:val="22"/>
          <w:szCs w:val="22"/>
        </w:rPr>
        <w:t xml:space="preserve">ifferent spaces and what they may entail (e.g., a separate space in the institution, a ‘Cultural enrichment hub’, a space away from campus in the city </w:t>
      </w:r>
      <w:proofErr w:type="spellStart"/>
      <w:r w:rsidRPr="009E4863">
        <w:rPr>
          <w:rFonts w:cstheme="minorHAnsi"/>
          <w:sz w:val="22"/>
          <w:szCs w:val="22"/>
        </w:rPr>
        <w:t>centre</w:t>
      </w:r>
      <w:proofErr w:type="spellEnd"/>
      <w:r>
        <w:rPr>
          <w:rFonts w:cstheme="minorHAnsi"/>
          <w:sz w:val="22"/>
          <w:szCs w:val="22"/>
        </w:rPr>
        <w:t>,</w:t>
      </w:r>
      <w:r w:rsidRPr="009E4863">
        <w:rPr>
          <w:rFonts w:cstheme="minorHAnsi"/>
          <w:sz w:val="22"/>
          <w:szCs w:val="22"/>
        </w:rPr>
        <w:t xml:space="preserve"> a space that decenters whiteness</w:t>
      </w:r>
      <w:r>
        <w:rPr>
          <w:rFonts w:cstheme="minorHAnsi"/>
          <w:sz w:val="22"/>
          <w:szCs w:val="22"/>
        </w:rPr>
        <w:t>)</w:t>
      </w:r>
    </w:p>
    <w:p w14:paraId="0A89B944" w14:textId="11594DAA" w:rsidR="00B639C5" w:rsidRPr="00B639C5" w:rsidRDefault="00B639C5" w:rsidP="00B639C5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 xml:space="preserve">That it should be a </w:t>
      </w:r>
      <w:r>
        <w:rPr>
          <w:rFonts w:cstheme="minorHAnsi"/>
          <w:sz w:val="22"/>
          <w:szCs w:val="22"/>
        </w:rPr>
        <w:t>‘</w:t>
      </w:r>
      <w:r w:rsidRPr="009E4863">
        <w:rPr>
          <w:rFonts w:cstheme="minorHAnsi"/>
          <w:sz w:val="22"/>
          <w:szCs w:val="22"/>
        </w:rPr>
        <w:t>living archive</w:t>
      </w:r>
      <w:r>
        <w:rPr>
          <w:rFonts w:cstheme="minorHAnsi"/>
          <w:sz w:val="22"/>
          <w:szCs w:val="22"/>
        </w:rPr>
        <w:t>’</w:t>
      </w:r>
    </w:p>
    <w:p w14:paraId="285A66F3" w14:textId="77777777" w:rsidR="005F5A9F" w:rsidRPr="009E4863" w:rsidRDefault="005F5A9F" w:rsidP="005F5A9F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Various</w:t>
      </w:r>
      <w:r w:rsidRPr="009E4863">
        <w:rPr>
          <w:rFonts w:cstheme="minorHAnsi"/>
          <w:sz w:val="22"/>
          <w:szCs w:val="22"/>
        </w:rPr>
        <w:t xml:space="preserve"> types of experiences that would be part of that (i.e., verbal, visual, auditory)</w:t>
      </w:r>
    </w:p>
    <w:p w14:paraId="2583188E" w14:textId="428502C2" w:rsidR="005F5A9F" w:rsidRPr="005F5A9F" w:rsidRDefault="0097534B" w:rsidP="005F5A9F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</w:t>
      </w:r>
      <w:r w:rsidR="005F5A9F" w:rsidRPr="009E4863">
        <w:rPr>
          <w:rFonts w:cstheme="minorHAnsi"/>
          <w:sz w:val="22"/>
          <w:szCs w:val="22"/>
        </w:rPr>
        <w:t xml:space="preserve"> would be included </w:t>
      </w:r>
      <w:r>
        <w:rPr>
          <w:rFonts w:cstheme="minorHAnsi"/>
          <w:sz w:val="22"/>
          <w:szCs w:val="22"/>
        </w:rPr>
        <w:t>-</w:t>
      </w:r>
      <w:r w:rsidR="005F5A9F" w:rsidRPr="009E4863">
        <w:rPr>
          <w:rFonts w:cstheme="minorHAnsi"/>
          <w:sz w:val="22"/>
          <w:szCs w:val="22"/>
        </w:rPr>
        <w:t xml:space="preserve"> ephemera and conversations, not just books</w:t>
      </w:r>
    </w:p>
    <w:p w14:paraId="136CC8AB" w14:textId="7C0D0ADA" w:rsidR="009E4863" w:rsidRP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>An emphasis on the importance of the digital as part of accessibility</w:t>
      </w:r>
    </w:p>
    <w:p w14:paraId="73C2E81A" w14:textId="6BBBA20F" w:rsidR="009E4863" w:rsidRP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 xml:space="preserve">Importance of connectivity </w:t>
      </w:r>
      <w:r w:rsidR="009857C6">
        <w:rPr>
          <w:rFonts w:cstheme="minorHAnsi"/>
          <w:sz w:val="22"/>
          <w:szCs w:val="22"/>
        </w:rPr>
        <w:t>to initiatives like</w:t>
      </w:r>
      <w:r w:rsidRPr="009E4863">
        <w:rPr>
          <w:rFonts w:cstheme="minorHAnsi"/>
          <w:sz w:val="22"/>
          <w:szCs w:val="22"/>
        </w:rPr>
        <w:t xml:space="preserve"> the REC and EDI</w:t>
      </w:r>
      <w:r w:rsidR="009857C6">
        <w:rPr>
          <w:rFonts w:cstheme="minorHAnsi"/>
          <w:sz w:val="22"/>
          <w:szCs w:val="22"/>
        </w:rPr>
        <w:t xml:space="preserve">, </w:t>
      </w:r>
      <w:r w:rsidRPr="009E4863">
        <w:rPr>
          <w:rFonts w:cstheme="minorHAnsi"/>
          <w:sz w:val="22"/>
          <w:szCs w:val="22"/>
        </w:rPr>
        <w:t>bringing them together</w:t>
      </w:r>
      <w:r w:rsidR="009857C6">
        <w:rPr>
          <w:rFonts w:cstheme="minorHAnsi"/>
          <w:sz w:val="22"/>
          <w:szCs w:val="22"/>
        </w:rPr>
        <w:t>,</w:t>
      </w:r>
      <w:r w:rsidRPr="009E4863">
        <w:rPr>
          <w:rFonts w:cstheme="minorHAnsi"/>
          <w:sz w:val="22"/>
          <w:szCs w:val="22"/>
        </w:rPr>
        <w:t xml:space="preserve"> and in terms of accountability </w:t>
      </w:r>
    </w:p>
    <w:p w14:paraId="174F12C0" w14:textId="69190906" w:rsidR="009E4863" w:rsidRPr="009E4863" w:rsidRDefault="00B07F5C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d</w:t>
      </w:r>
      <w:r w:rsidR="009E4863" w:rsidRPr="009E4863">
        <w:rPr>
          <w:rFonts w:cstheme="minorHAnsi"/>
          <w:sz w:val="22"/>
          <w:szCs w:val="22"/>
        </w:rPr>
        <w:t>ifferent relationships</w:t>
      </w:r>
      <w:r>
        <w:rPr>
          <w:rFonts w:cstheme="minorHAnsi"/>
          <w:sz w:val="22"/>
          <w:szCs w:val="22"/>
        </w:rPr>
        <w:t xml:space="preserve"> people have</w:t>
      </w:r>
      <w:r w:rsidR="009E4863" w:rsidRPr="009E4863">
        <w:rPr>
          <w:rFonts w:cstheme="minorHAnsi"/>
          <w:sz w:val="22"/>
          <w:szCs w:val="22"/>
        </w:rPr>
        <w:t xml:space="preserve"> with archives and how meaningful</w:t>
      </w:r>
      <w:r>
        <w:rPr>
          <w:rFonts w:cstheme="minorHAnsi"/>
          <w:sz w:val="22"/>
          <w:szCs w:val="22"/>
        </w:rPr>
        <w:t xml:space="preserve"> are</w:t>
      </w:r>
      <w:r w:rsidR="009E4863" w:rsidRPr="009E4863">
        <w:rPr>
          <w:rFonts w:cstheme="minorHAnsi"/>
          <w:sz w:val="22"/>
          <w:szCs w:val="22"/>
        </w:rPr>
        <w:t xml:space="preserve"> </w:t>
      </w:r>
      <w:r w:rsidR="002A4E2A">
        <w:rPr>
          <w:rFonts w:cstheme="minorHAnsi"/>
          <w:sz w:val="22"/>
          <w:szCs w:val="22"/>
        </w:rPr>
        <w:t xml:space="preserve">these </w:t>
      </w:r>
      <w:r w:rsidR="009E4863" w:rsidRPr="009E4863">
        <w:rPr>
          <w:rFonts w:cstheme="minorHAnsi"/>
          <w:sz w:val="22"/>
          <w:szCs w:val="22"/>
        </w:rPr>
        <w:t>engagements?</w:t>
      </w:r>
    </w:p>
    <w:p w14:paraId="3FCE7376" w14:textId="0313D4DE" w:rsidR="009E4863" w:rsidRP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t>Education is a key part of its social function and not just in an Academic/highbrow way/formal way. It needs to reach younger children, and different communities</w:t>
      </w:r>
    </w:p>
    <w:p w14:paraId="6E30570C" w14:textId="77777777" w:rsidR="009E4863" w:rsidRPr="009E4863" w:rsidRDefault="009E4863" w:rsidP="009E4863">
      <w:pPr>
        <w:pStyle w:val="ListParagraph"/>
        <w:numPr>
          <w:ilvl w:val="0"/>
          <w:numId w:val="15"/>
        </w:numPr>
        <w:ind w:left="714" w:hanging="357"/>
        <w:rPr>
          <w:rFonts w:cstheme="minorHAnsi"/>
          <w:sz w:val="22"/>
          <w:szCs w:val="22"/>
        </w:rPr>
      </w:pPr>
      <w:r w:rsidRPr="009E4863">
        <w:rPr>
          <w:rFonts w:cstheme="minorHAnsi"/>
          <w:sz w:val="22"/>
          <w:szCs w:val="22"/>
        </w:rPr>
        <w:lastRenderedPageBreak/>
        <w:t>That it’s more than just a repository, it should be integrated, question culture and cultural democracy be creative and performative.</w:t>
      </w:r>
    </w:p>
    <w:p w14:paraId="5F61AC9A" w14:textId="77777777" w:rsidR="00023BAB" w:rsidRDefault="00023BAB" w:rsidP="001755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B50C5A2" w14:textId="31E2CDDD" w:rsidR="000D1483" w:rsidRPr="004F0377" w:rsidRDefault="00E61CBE" w:rsidP="004F0377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sz w:val="22"/>
          <w:szCs w:val="22"/>
        </w:rPr>
      </w:pPr>
      <w:r w:rsidRPr="004F037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‘Should this be based at Northumbria University and if so, why? &amp; </w:t>
      </w:r>
      <w:proofErr w:type="gramStart"/>
      <w:r w:rsidRPr="004F0377">
        <w:rPr>
          <w:rFonts w:ascii="Calibri" w:eastAsia="Calibri" w:hAnsi="Calibri" w:cs="Calibri"/>
          <w:b/>
          <w:bCs/>
          <w:color w:val="000000"/>
          <w:sz w:val="22"/>
          <w:szCs w:val="22"/>
        </w:rPr>
        <w:t>what</w:t>
      </w:r>
      <w:proofErr w:type="gramEnd"/>
      <w:r w:rsidRPr="004F037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are the challenges?’</w:t>
      </w:r>
      <w:r w:rsidR="000D1483" w:rsidRPr="00CD05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973D96C" w14:textId="77777777" w:rsidR="008A7930" w:rsidRDefault="008A7930" w:rsidP="00694C60">
      <w:pPr>
        <w:ind w:firstLine="720"/>
        <w:rPr>
          <w:rFonts w:cstheme="minorHAnsi"/>
          <w:sz w:val="22"/>
          <w:szCs w:val="22"/>
        </w:rPr>
      </w:pPr>
    </w:p>
    <w:p w14:paraId="56344939" w14:textId="78F63C4A" w:rsidR="004F0377" w:rsidRPr="004F0377" w:rsidRDefault="004F0377" w:rsidP="00694C60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OPPORTUNITIES:</w:t>
      </w:r>
    </w:p>
    <w:p w14:paraId="2EEA01E6" w14:textId="05A9C512" w:rsidR="004F0377" w:rsidRPr="00A44B9B" w:rsidRDefault="00694C60" w:rsidP="004F0377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</w:t>
      </w:r>
      <w:r w:rsidR="004F0377" w:rsidRPr="00A44B9B">
        <w:rPr>
          <w:rFonts w:cstheme="minorHAnsi"/>
          <w:sz w:val="22"/>
          <w:szCs w:val="22"/>
        </w:rPr>
        <w:t xml:space="preserve">the University to give something back by using its financial power </w:t>
      </w:r>
      <w:r w:rsidR="007944E9">
        <w:rPr>
          <w:rFonts w:cstheme="minorHAnsi"/>
          <w:sz w:val="22"/>
          <w:szCs w:val="22"/>
        </w:rPr>
        <w:t>-</w:t>
      </w:r>
      <w:r w:rsidR="004F0377" w:rsidRPr="00A44B9B">
        <w:rPr>
          <w:rFonts w:cstheme="minorHAnsi"/>
          <w:sz w:val="22"/>
          <w:szCs w:val="22"/>
        </w:rPr>
        <w:t xml:space="preserve"> place its emphasis on </w:t>
      </w:r>
      <w:r w:rsidR="004F0377" w:rsidRPr="007944E9">
        <w:rPr>
          <w:rFonts w:cstheme="minorHAnsi"/>
          <w:i/>
          <w:iCs/>
          <w:sz w:val="22"/>
          <w:szCs w:val="22"/>
        </w:rPr>
        <w:t>investing</w:t>
      </w:r>
      <w:r w:rsidR="004F0377" w:rsidRPr="00A44B9B">
        <w:rPr>
          <w:rFonts w:cstheme="minorHAnsi"/>
          <w:sz w:val="22"/>
          <w:szCs w:val="22"/>
        </w:rPr>
        <w:t xml:space="preserve"> rather than </w:t>
      </w:r>
      <w:r w:rsidR="004F0377" w:rsidRPr="007944E9">
        <w:rPr>
          <w:rFonts w:cstheme="minorHAnsi"/>
          <w:i/>
          <w:iCs/>
          <w:sz w:val="22"/>
          <w:szCs w:val="22"/>
        </w:rPr>
        <w:t>owning</w:t>
      </w:r>
    </w:p>
    <w:p w14:paraId="6257A780" w14:textId="26201E30" w:rsidR="004F0377" w:rsidRPr="00A44B9B" w:rsidRDefault="00200406" w:rsidP="004F0377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4F0377" w:rsidRPr="00A44B9B">
        <w:rPr>
          <w:rFonts w:cstheme="minorHAnsi"/>
          <w:sz w:val="22"/>
          <w:szCs w:val="22"/>
        </w:rPr>
        <w:t>he University could be useful in facilitating access, systems, reach and resources despite the tensions in different perceptions about the archive that communities have</w:t>
      </w:r>
    </w:p>
    <w:p w14:paraId="270BD092" w14:textId="7CCBB27C" w:rsidR="00145D31" w:rsidRPr="00145D31" w:rsidRDefault="00200406" w:rsidP="00145D31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</w:t>
      </w:r>
      <w:r w:rsidR="004F0377" w:rsidRPr="00A44B9B">
        <w:rPr>
          <w:rFonts w:cstheme="minorHAnsi"/>
          <w:sz w:val="22"/>
          <w:szCs w:val="22"/>
        </w:rPr>
        <w:t xml:space="preserve"> opportunity for the University to put its money where its mouth is and provide a </w:t>
      </w:r>
      <w:r w:rsidR="004F0377" w:rsidRPr="00200406">
        <w:rPr>
          <w:rFonts w:cstheme="minorHAnsi"/>
          <w:i/>
          <w:iCs/>
          <w:sz w:val="22"/>
          <w:szCs w:val="22"/>
        </w:rPr>
        <w:t>tangible</w:t>
      </w:r>
      <w:r w:rsidR="004F0377" w:rsidRPr="00A44B9B">
        <w:rPr>
          <w:rFonts w:cstheme="minorHAnsi"/>
          <w:sz w:val="22"/>
          <w:szCs w:val="22"/>
        </w:rPr>
        <w:t xml:space="preserve"> example of an instrument for change</w:t>
      </w:r>
      <w:r w:rsidR="00145D31">
        <w:rPr>
          <w:rFonts w:cstheme="minorHAnsi"/>
          <w:sz w:val="22"/>
          <w:szCs w:val="22"/>
        </w:rPr>
        <w:t>.</w:t>
      </w:r>
      <w:r w:rsidR="00145D31" w:rsidRPr="00145D31">
        <w:rPr>
          <w:rFonts w:cstheme="minorHAnsi"/>
          <w:sz w:val="22"/>
          <w:szCs w:val="22"/>
        </w:rPr>
        <w:t xml:space="preserve"> An ‘instrument for making things better’ at Northumbria.</w:t>
      </w:r>
    </w:p>
    <w:p w14:paraId="3F068A59" w14:textId="46B278B7" w:rsidR="008A7930" w:rsidRDefault="00DF4A64" w:rsidP="004F0377">
      <w:pPr>
        <w:pStyle w:val="ListParagraph"/>
        <w:numPr>
          <w:ilvl w:val="0"/>
          <w:numId w:val="16"/>
        </w:numPr>
        <w:ind w:left="357" w:firstLine="0"/>
        <w:rPr>
          <w:rFonts w:cstheme="minorHAnsi"/>
          <w:sz w:val="22"/>
          <w:szCs w:val="22"/>
        </w:rPr>
      </w:pPr>
      <w:r w:rsidRPr="00DF4A64">
        <w:rPr>
          <w:rFonts w:cstheme="minorHAnsi"/>
          <w:sz w:val="22"/>
          <w:szCs w:val="22"/>
        </w:rPr>
        <w:t>The need for resources to ensure sustainability of archive and safeguarding of the material</w:t>
      </w:r>
      <w:r>
        <w:rPr>
          <w:rFonts w:cstheme="minorHAnsi"/>
          <w:sz w:val="22"/>
          <w:szCs w:val="22"/>
        </w:rPr>
        <w:t>s</w:t>
      </w:r>
    </w:p>
    <w:p w14:paraId="47CDDCD2" w14:textId="77777777" w:rsidR="00DF4A64" w:rsidRPr="00DF4A64" w:rsidRDefault="00DF4A64" w:rsidP="00813288">
      <w:pPr>
        <w:pStyle w:val="ListParagraph"/>
        <w:ind w:left="357"/>
        <w:rPr>
          <w:rFonts w:cstheme="minorHAnsi"/>
          <w:sz w:val="22"/>
          <w:szCs w:val="22"/>
        </w:rPr>
      </w:pPr>
    </w:p>
    <w:p w14:paraId="3D79FD3C" w14:textId="01F308B1" w:rsidR="004F0377" w:rsidRPr="00A44B9B" w:rsidRDefault="00200406" w:rsidP="004F0377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CHALLENGES</w:t>
      </w:r>
      <w:r w:rsidR="008A7930">
        <w:rPr>
          <w:rFonts w:cstheme="minorHAnsi"/>
          <w:sz w:val="22"/>
          <w:szCs w:val="22"/>
        </w:rPr>
        <w:t>/BARRIERS</w:t>
      </w:r>
      <w:r w:rsidR="00F26E72">
        <w:rPr>
          <w:rFonts w:cstheme="minorHAnsi"/>
          <w:sz w:val="22"/>
          <w:szCs w:val="22"/>
        </w:rPr>
        <w:t>:</w:t>
      </w:r>
    </w:p>
    <w:p w14:paraId="4666EC35" w14:textId="7F4D7C40" w:rsidR="004F0377" w:rsidRPr="00A44B9B" w:rsidRDefault="008A7930" w:rsidP="00C93209">
      <w:pPr>
        <w:pStyle w:val="ListParagraph"/>
        <w:numPr>
          <w:ilvl w:val="1"/>
          <w:numId w:val="16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Size</w:t>
      </w:r>
      <w:r w:rsidR="004F0377" w:rsidRPr="00A44B9B">
        <w:rPr>
          <w:rFonts w:cstheme="minorHAnsi"/>
          <w:sz w:val="22"/>
          <w:szCs w:val="22"/>
        </w:rPr>
        <w:t xml:space="preserve"> of the University, its vast cultures, numerous departments and diverse people </w:t>
      </w:r>
      <w:r w:rsidR="00C93209">
        <w:rPr>
          <w:rFonts w:cstheme="minorHAnsi"/>
          <w:sz w:val="22"/>
          <w:szCs w:val="22"/>
        </w:rPr>
        <w:t>-</w:t>
      </w:r>
      <w:r w:rsidR="004F0377" w:rsidRPr="00A44B9B">
        <w:rPr>
          <w:rFonts w:cstheme="minorHAnsi"/>
          <w:sz w:val="22"/>
          <w:szCs w:val="22"/>
        </w:rPr>
        <w:t xml:space="preserve"> how to </w:t>
      </w:r>
      <w:proofErr w:type="spellStart"/>
      <w:r w:rsidR="004F0377" w:rsidRPr="00A44B9B">
        <w:rPr>
          <w:rFonts w:cstheme="minorHAnsi"/>
          <w:sz w:val="22"/>
          <w:szCs w:val="22"/>
        </w:rPr>
        <w:t>realise</w:t>
      </w:r>
      <w:proofErr w:type="spellEnd"/>
      <w:r w:rsidR="004F0377" w:rsidRPr="00A44B9B">
        <w:rPr>
          <w:rFonts w:cstheme="minorHAnsi"/>
          <w:sz w:val="22"/>
          <w:szCs w:val="22"/>
        </w:rPr>
        <w:t xml:space="preserve"> the idea of a ‘hub’ that caters to all</w:t>
      </w:r>
    </w:p>
    <w:p w14:paraId="7580891D" w14:textId="46784F71" w:rsidR="004F0377" w:rsidRPr="00A44B9B" w:rsidRDefault="00C93209" w:rsidP="00C93209">
      <w:pPr>
        <w:pStyle w:val="ListParagraph"/>
        <w:numPr>
          <w:ilvl w:val="1"/>
          <w:numId w:val="16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4F0377" w:rsidRPr="00A44B9B">
        <w:rPr>
          <w:rFonts w:cstheme="minorHAnsi"/>
          <w:sz w:val="22"/>
          <w:szCs w:val="22"/>
        </w:rPr>
        <w:t xml:space="preserve">xisting negative perceptions of </w:t>
      </w:r>
      <w:proofErr w:type="gramStart"/>
      <w:r w:rsidR="004F0377" w:rsidRPr="00A44B9B">
        <w:rPr>
          <w:rFonts w:cstheme="minorHAnsi"/>
          <w:sz w:val="22"/>
          <w:szCs w:val="22"/>
        </w:rPr>
        <w:t>University</w:t>
      </w:r>
      <w:proofErr w:type="gramEnd"/>
      <w:r w:rsidR="004F0377" w:rsidRPr="00A44B9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– they are</w:t>
      </w:r>
      <w:r w:rsidR="004F0377" w:rsidRPr="00A44B9B">
        <w:rPr>
          <w:rFonts w:cstheme="minorHAnsi"/>
          <w:sz w:val="22"/>
          <w:szCs w:val="22"/>
        </w:rPr>
        <w:t xml:space="preserve"> seen as institutions of power, intimidating places, elite, privileged and inaccessible</w:t>
      </w:r>
      <w:r w:rsidR="004B608E">
        <w:rPr>
          <w:rFonts w:cstheme="minorHAnsi"/>
          <w:sz w:val="22"/>
          <w:szCs w:val="22"/>
        </w:rPr>
        <w:t xml:space="preserve">. University as </w:t>
      </w:r>
      <w:proofErr w:type="spellStart"/>
      <w:r w:rsidR="004B608E">
        <w:rPr>
          <w:rFonts w:cstheme="minorHAnsi"/>
          <w:sz w:val="22"/>
          <w:szCs w:val="22"/>
        </w:rPr>
        <w:t>Patronising</w:t>
      </w:r>
      <w:proofErr w:type="spellEnd"/>
      <w:r w:rsidR="004B608E">
        <w:rPr>
          <w:rFonts w:cstheme="minorHAnsi"/>
          <w:sz w:val="22"/>
          <w:szCs w:val="22"/>
        </w:rPr>
        <w:t>.</w:t>
      </w:r>
      <w:r w:rsidR="004F0377" w:rsidRPr="00A44B9B">
        <w:rPr>
          <w:rFonts w:cstheme="minorHAnsi"/>
          <w:sz w:val="22"/>
          <w:szCs w:val="22"/>
        </w:rPr>
        <w:t xml:space="preserve"> </w:t>
      </w:r>
    </w:p>
    <w:p w14:paraId="5F1911E6" w14:textId="647D567C" w:rsidR="004F0377" w:rsidRPr="00A44B9B" w:rsidRDefault="004B608E" w:rsidP="00C93209">
      <w:pPr>
        <w:pStyle w:val="ListParagraph"/>
        <w:numPr>
          <w:ilvl w:val="1"/>
          <w:numId w:val="16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4F0377" w:rsidRPr="00A44B9B">
        <w:rPr>
          <w:rFonts w:cstheme="minorHAnsi"/>
          <w:sz w:val="22"/>
          <w:szCs w:val="22"/>
        </w:rPr>
        <w:t>ignificant questions of how to navigate issues around the ownership of the archive</w:t>
      </w:r>
    </w:p>
    <w:p w14:paraId="5D11F46A" w14:textId="5C6FFF6F" w:rsidR="004F0377" w:rsidRPr="00A44B9B" w:rsidRDefault="004B608E" w:rsidP="00C93209">
      <w:pPr>
        <w:pStyle w:val="ListParagraph"/>
        <w:numPr>
          <w:ilvl w:val="1"/>
          <w:numId w:val="16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Confronting</w:t>
      </w:r>
      <w:r w:rsidR="004F0377" w:rsidRPr="00A44B9B">
        <w:rPr>
          <w:rFonts w:cstheme="minorHAnsi"/>
          <w:sz w:val="22"/>
          <w:szCs w:val="22"/>
        </w:rPr>
        <w:t xml:space="preserve"> deeper structural issues within the University </w:t>
      </w:r>
      <w:r>
        <w:rPr>
          <w:rFonts w:cstheme="minorHAnsi"/>
          <w:sz w:val="22"/>
          <w:szCs w:val="22"/>
        </w:rPr>
        <w:t>-</w:t>
      </w:r>
      <w:r w:rsidR="004F0377" w:rsidRPr="00A44B9B">
        <w:rPr>
          <w:rFonts w:cstheme="minorHAnsi"/>
          <w:sz w:val="22"/>
          <w:szCs w:val="22"/>
        </w:rPr>
        <w:t xml:space="preserve"> power relations, governance and the way that decisions are made</w:t>
      </w:r>
      <w:r w:rsidR="006C2A13">
        <w:rPr>
          <w:rFonts w:cstheme="minorHAnsi"/>
          <w:sz w:val="22"/>
          <w:szCs w:val="22"/>
        </w:rPr>
        <w:t xml:space="preserve"> The Glacial University</w:t>
      </w:r>
    </w:p>
    <w:p w14:paraId="14DA6226" w14:textId="70F5CAAD" w:rsidR="004F0377" w:rsidRPr="00A44B9B" w:rsidRDefault="004B608E" w:rsidP="00C93209">
      <w:pPr>
        <w:pStyle w:val="ListParagraph"/>
        <w:numPr>
          <w:ilvl w:val="1"/>
          <w:numId w:val="16"/>
        </w:numPr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4F0377" w:rsidRPr="00A44B9B">
        <w:rPr>
          <w:rFonts w:cstheme="minorHAnsi"/>
          <w:sz w:val="22"/>
          <w:szCs w:val="22"/>
        </w:rPr>
        <w:t>ack of diversity at the University is a drawback</w:t>
      </w:r>
      <w:r>
        <w:rPr>
          <w:rFonts w:cstheme="minorHAnsi"/>
          <w:sz w:val="22"/>
          <w:szCs w:val="22"/>
        </w:rPr>
        <w:t xml:space="preserve"> – staff, students</w:t>
      </w:r>
      <w:r w:rsidR="004F0377" w:rsidRPr="00A44B9B">
        <w:rPr>
          <w:rFonts w:cstheme="minorHAnsi"/>
          <w:sz w:val="22"/>
          <w:szCs w:val="22"/>
        </w:rPr>
        <w:t xml:space="preserve"> </w:t>
      </w:r>
    </w:p>
    <w:p w14:paraId="646CD520" w14:textId="77777777" w:rsidR="004F0377" w:rsidRPr="00A44B9B" w:rsidRDefault="004F0377" w:rsidP="00C93209">
      <w:pPr>
        <w:pStyle w:val="ListParagraph"/>
        <w:ind w:left="714" w:hanging="357"/>
        <w:rPr>
          <w:rFonts w:cstheme="minorHAnsi"/>
          <w:sz w:val="22"/>
          <w:szCs w:val="22"/>
        </w:rPr>
      </w:pPr>
    </w:p>
    <w:p w14:paraId="16919E58" w14:textId="1BE25D6F" w:rsidR="006F31B7" w:rsidRPr="00824815" w:rsidRDefault="004F0377" w:rsidP="00824815">
      <w:pPr>
        <w:pStyle w:val="ListParagraph"/>
        <w:numPr>
          <w:ilvl w:val="0"/>
          <w:numId w:val="16"/>
        </w:numPr>
        <w:ind w:left="357" w:firstLine="0"/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 xml:space="preserve">There was some discussion on alternative options/models/locations for a Black and </w:t>
      </w:r>
      <w:proofErr w:type="spellStart"/>
      <w:r w:rsidRPr="00A44B9B">
        <w:rPr>
          <w:rFonts w:cstheme="minorHAnsi"/>
          <w:sz w:val="22"/>
          <w:szCs w:val="22"/>
        </w:rPr>
        <w:t>minoritised</w:t>
      </w:r>
      <w:proofErr w:type="spellEnd"/>
      <w:r w:rsidRPr="00A44B9B">
        <w:rPr>
          <w:rFonts w:cstheme="minorHAnsi"/>
          <w:sz w:val="22"/>
          <w:szCs w:val="22"/>
        </w:rPr>
        <w:t xml:space="preserve"> archive that would make it more open and accessible if not at Northumbria (</w:t>
      </w:r>
      <w:proofErr w:type="gramStart"/>
      <w:r w:rsidRPr="00A44B9B">
        <w:rPr>
          <w:rFonts w:cstheme="minorHAnsi"/>
          <w:sz w:val="22"/>
          <w:szCs w:val="22"/>
        </w:rPr>
        <w:t>e.g.</w:t>
      </w:r>
      <w:proofErr w:type="gramEnd"/>
      <w:r w:rsidRPr="00A44B9B">
        <w:rPr>
          <w:rFonts w:cstheme="minorHAnsi"/>
          <w:sz w:val="22"/>
          <w:szCs w:val="22"/>
        </w:rPr>
        <w:t xml:space="preserve"> a mobile archive) and what issues may arise (e.g. safety of communities)</w:t>
      </w:r>
    </w:p>
    <w:p w14:paraId="7635B96F" w14:textId="77777777" w:rsidR="007F3BB0" w:rsidRPr="006F31B7" w:rsidRDefault="007F3BB0" w:rsidP="006F31B7">
      <w:pPr>
        <w:ind w:left="360"/>
        <w:rPr>
          <w:sz w:val="22"/>
          <w:szCs w:val="22"/>
        </w:rPr>
      </w:pPr>
    </w:p>
    <w:p w14:paraId="6E56EDB2" w14:textId="67C8C9BC" w:rsidR="00944593" w:rsidRPr="008A384E" w:rsidRDefault="006F31B7" w:rsidP="006F31B7">
      <w:pPr>
        <w:rPr>
          <w:b/>
          <w:bCs/>
          <w:sz w:val="22"/>
          <w:szCs w:val="22"/>
        </w:rPr>
      </w:pPr>
      <w:r w:rsidRPr="008A384E">
        <w:rPr>
          <w:b/>
          <w:bCs/>
          <w:sz w:val="22"/>
          <w:szCs w:val="22"/>
        </w:rPr>
        <w:t xml:space="preserve">3. </w:t>
      </w:r>
      <w:r w:rsidR="00944593" w:rsidRPr="008A384E">
        <w:rPr>
          <w:b/>
          <w:bCs/>
          <w:sz w:val="22"/>
          <w:szCs w:val="22"/>
        </w:rPr>
        <w:t xml:space="preserve">Group </w:t>
      </w:r>
      <w:r w:rsidR="00045987">
        <w:rPr>
          <w:b/>
          <w:bCs/>
          <w:sz w:val="22"/>
          <w:szCs w:val="22"/>
        </w:rPr>
        <w:t>Breakouts</w:t>
      </w:r>
      <w:r w:rsidR="00944593" w:rsidRPr="008A384E">
        <w:rPr>
          <w:b/>
          <w:bCs/>
          <w:sz w:val="22"/>
          <w:szCs w:val="22"/>
        </w:rPr>
        <w:t xml:space="preserve"> 2</w:t>
      </w:r>
      <w:r w:rsidR="004C1BC6">
        <w:rPr>
          <w:b/>
          <w:bCs/>
          <w:sz w:val="22"/>
          <w:szCs w:val="22"/>
        </w:rPr>
        <w:t xml:space="preserve"> - </w:t>
      </w:r>
      <w:r w:rsidR="004C1BC6" w:rsidRPr="00A44B9B">
        <w:rPr>
          <w:rFonts w:cstheme="minorHAnsi"/>
          <w:b/>
          <w:sz w:val="22"/>
          <w:szCs w:val="22"/>
        </w:rPr>
        <w:t>What are the ‘Building blocks’ needed</w:t>
      </w:r>
      <w:r w:rsidR="00130A69">
        <w:rPr>
          <w:rFonts w:cstheme="minorHAnsi"/>
          <w:b/>
          <w:sz w:val="22"/>
          <w:szCs w:val="22"/>
        </w:rPr>
        <w:t>?</w:t>
      </w:r>
    </w:p>
    <w:p w14:paraId="5B813553" w14:textId="77777777" w:rsidR="00045987" w:rsidRDefault="00045987" w:rsidP="004C43F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05FAE6A6" w14:textId="5847140B" w:rsidR="00045987" w:rsidRPr="00A44B9B" w:rsidRDefault="00045987" w:rsidP="00045987">
      <w:pPr>
        <w:pStyle w:val="ListParagraph"/>
        <w:ind w:left="357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Post-It Exercise:</w:t>
      </w:r>
      <w:r w:rsidRPr="00A44B9B">
        <w:rPr>
          <w:rFonts w:cstheme="minorHAnsi"/>
          <w:b/>
          <w:sz w:val="22"/>
          <w:szCs w:val="22"/>
        </w:rPr>
        <w:t xml:space="preserve"> ‘What could we include in a physical archive space?’ </w:t>
      </w:r>
    </w:p>
    <w:p w14:paraId="056F13B3" w14:textId="51629D67" w:rsidR="00045987" w:rsidRPr="00A44B9B" w:rsidRDefault="00045987" w:rsidP="00045987">
      <w:pPr>
        <w:pStyle w:val="ListParagraph"/>
        <w:ind w:left="357"/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Meeting places, exhibition spaces, activism spaces, creche facility, discussion/meeting spaces</w:t>
      </w:r>
      <w:r w:rsidR="00DE3543">
        <w:rPr>
          <w:rFonts w:cstheme="minorHAnsi"/>
          <w:sz w:val="22"/>
          <w:szCs w:val="22"/>
        </w:rPr>
        <w:t>,</w:t>
      </w:r>
      <w:r w:rsidRPr="00A44B9B">
        <w:rPr>
          <w:rFonts w:cstheme="minorHAnsi"/>
          <w:sz w:val="22"/>
          <w:szCs w:val="22"/>
        </w:rPr>
        <w:t xml:space="preserve"> a café, digital spaces, Archival and storage spaces, class room and research space.</w:t>
      </w:r>
    </w:p>
    <w:p w14:paraId="7D4772DF" w14:textId="77777777" w:rsidR="00045987" w:rsidRDefault="00045987" w:rsidP="004C43F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07FCBD68" w14:textId="27F43CEC" w:rsidR="00045987" w:rsidRDefault="00DE3543" w:rsidP="004C43F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sz w:val="22"/>
          <w:szCs w:val="22"/>
        </w:rPr>
      </w:pPr>
      <w:r w:rsidRPr="00D10691">
        <w:rPr>
          <w:b/>
          <w:bCs/>
          <w:sz w:val="22"/>
          <w:szCs w:val="22"/>
        </w:rPr>
        <w:t>Breakouts</w:t>
      </w:r>
    </w:p>
    <w:p w14:paraId="16A576F1" w14:textId="750F928B" w:rsidR="004C1BC6" w:rsidRDefault="004C1BC6" w:rsidP="004C43F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 w:rsidRPr="00CD052A">
        <w:rPr>
          <w:sz w:val="22"/>
          <w:szCs w:val="22"/>
        </w:rPr>
        <w:t xml:space="preserve">Five </w:t>
      </w:r>
      <w:r>
        <w:rPr>
          <w:sz w:val="22"/>
          <w:szCs w:val="22"/>
        </w:rPr>
        <w:t xml:space="preserve">assigned </w:t>
      </w:r>
      <w:r w:rsidRPr="00CD052A">
        <w:rPr>
          <w:sz w:val="22"/>
          <w:szCs w:val="22"/>
        </w:rPr>
        <w:t xml:space="preserve">breakout groups </w:t>
      </w:r>
      <w:r>
        <w:rPr>
          <w:sz w:val="22"/>
          <w:szCs w:val="22"/>
        </w:rPr>
        <w:t>divided into Library/Collections, Academics, Race Equality Charter, Students</w:t>
      </w:r>
      <w:r w:rsidR="004C43F1">
        <w:rPr>
          <w:sz w:val="22"/>
          <w:szCs w:val="22"/>
        </w:rPr>
        <w:t xml:space="preserve">. Each </w:t>
      </w:r>
      <w:r w:rsidRPr="00CD052A">
        <w:rPr>
          <w:sz w:val="22"/>
          <w:szCs w:val="22"/>
        </w:rPr>
        <w:t>discussed</w:t>
      </w:r>
      <w:r>
        <w:rPr>
          <w:sz w:val="22"/>
          <w:szCs w:val="22"/>
        </w:rPr>
        <w:t xml:space="preserve"> two questions, and reported a summary back to the group:</w:t>
      </w:r>
      <w:r w:rsidRPr="00CD052A">
        <w:rPr>
          <w:sz w:val="22"/>
          <w:szCs w:val="22"/>
        </w:rPr>
        <w:t xml:space="preserve"> </w:t>
      </w:r>
    </w:p>
    <w:p w14:paraId="7175CC57" w14:textId="77777777" w:rsidR="00E42C33" w:rsidRDefault="00E42C33" w:rsidP="004C43F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609882BA" w14:textId="77777777" w:rsidR="00E42C33" w:rsidRPr="00E34918" w:rsidRDefault="00E42C33" w:rsidP="00E42C33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‘</w:t>
      </w:r>
      <w:r w:rsidRPr="00E34918">
        <w:rPr>
          <w:rFonts w:ascii="Calibri" w:eastAsia="Calibri" w:hAnsi="Calibri" w:cs="Calibri"/>
          <w:b/>
          <w:bCs/>
          <w:color w:val="000000"/>
          <w:sz w:val="22"/>
          <w:szCs w:val="22"/>
        </w:rPr>
        <w:t>What Resources would be needed for an archive and why? (inc. staff, tech, finance)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’</w:t>
      </w:r>
    </w:p>
    <w:p w14:paraId="6CCEAE0E" w14:textId="71D13F9B" w:rsidR="008542F9" w:rsidRPr="00A44B9B" w:rsidRDefault="00712377" w:rsidP="008542F9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proofErr w:type="spellStart"/>
      <w:r w:rsidRPr="00A44B9B">
        <w:rPr>
          <w:rFonts w:cstheme="minorHAnsi"/>
          <w:sz w:val="22"/>
          <w:szCs w:val="22"/>
        </w:rPr>
        <w:t>Prioriti</w:t>
      </w:r>
      <w:r>
        <w:rPr>
          <w:rFonts w:cstheme="minorHAnsi"/>
          <w:sz w:val="22"/>
          <w:szCs w:val="22"/>
        </w:rPr>
        <w:t>se</w:t>
      </w:r>
      <w:proofErr w:type="spellEnd"/>
      <w:r w:rsidR="008542F9" w:rsidRPr="00A44B9B">
        <w:rPr>
          <w:rFonts w:cstheme="minorHAnsi"/>
          <w:sz w:val="22"/>
          <w:szCs w:val="22"/>
        </w:rPr>
        <w:t xml:space="preserve"> fund</w:t>
      </w:r>
      <w:r>
        <w:rPr>
          <w:rFonts w:cstheme="minorHAnsi"/>
          <w:sz w:val="22"/>
          <w:szCs w:val="22"/>
        </w:rPr>
        <w:t>ing</w:t>
      </w:r>
    </w:p>
    <w:p w14:paraId="4FF8349D" w14:textId="70463053" w:rsidR="008542F9" w:rsidRPr="00A44B9B" w:rsidRDefault="008542F9" w:rsidP="008542F9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</w:t>
      </w:r>
      <w:r w:rsidRPr="00A44B9B">
        <w:rPr>
          <w:rFonts w:cstheme="minorHAnsi"/>
          <w:sz w:val="22"/>
          <w:szCs w:val="22"/>
        </w:rPr>
        <w:t xml:space="preserve"> archive </w:t>
      </w:r>
      <w:r>
        <w:rPr>
          <w:rFonts w:cstheme="minorHAnsi"/>
          <w:sz w:val="22"/>
          <w:szCs w:val="22"/>
        </w:rPr>
        <w:t>must</w:t>
      </w:r>
      <w:r w:rsidRPr="00A44B9B">
        <w:rPr>
          <w:rFonts w:cstheme="minorHAnsi"/>
          <w:sz w:val="22"/>
          <w:szCs w:val="22"/>
        </w:rPr>
        <w:t xml:space="preserve"> be embedded</w:t>
      </w:r>
      <w:r>
        <w:rPr>
          <w:rFonts w:cstheme="minorHAnsi"/>
          <w:sz w:val="22"/>
          <w:szCs w:val="22"/>
        </w:rPr>
        <w:t xml:space="preserve"> in all teaching</w:t>
      </w:r>
      <w:r w:rsidR="00712377">
        <w:rPr>
          <w:rFonts w:cstheme="minorHAnsi"/>
          <w:sz w:val="22"/>
          <w:szCs w:val="22"/>
        </w:rPr>
        <w:t>, research</w:t>
      </w:r>
      <w:r w:rsidRPr="00A44B9B">
        <w:rPr>
          <w:rFonts w:cstheme="minorHAnsi"/>
          <w:sz w:val="22"/>
          <w:szCs w:val="22"/>
        </w:rPr>
        <w:t xml:space="preserve"> (</w:t>
      </w:r>
      <w:proofErr w:type="gramStart"/>
      <w:r w:rsidRPr="00A44B9B">
        <w:rPr>
          <w:rFonts w:cstheme="minorHAnsi"/>
          <w:sz w:val="22"/>
          <w:szCs w:val="22"/>
        </w:rPr>
        <w:t>e.g.</w:t>
      </w:r>
      <w:proofErr w:type="gramEnd"/>
      <w:r w:rsidRPr="00A44B9B">
        <w:rPr>
          <w:rFonts w:cstheme="minorHAnsi"/>
          <w:sz w:val="22"/>
          <w:szCs w:val="22"/>
        </w:rPr>
        <w:t xml:space="preserve"> centered around modules)</w:t>
      </w:r>
    </w:p>
    <w:p w14:paraId="000749AC" w14:textId="65C760F6" w:rsidR="008542F9" w:rsidRPr="00A44B9B" w:rsidRDefault="008542F9" w:rsidP="008542F9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A range of resources around community, staffing and expertise</w:t>
      </w:r>
      <w:r w:rsidR="00E85089">
        <w:rPr>
          <w:rFonts w:cstheme="minorHAnsi"/>
          <w:sz w:val="22"/>
          <w:szCs w:val="22"/>
        </w:rPr>
        <w:t>:</w:t>
      </w:r>
      <w:r w:rsidRPr="00A44B9B">
        <w:rPr>
          <w:rFonts w:cstheme="minorHAnsi"/>
          <w:sz w:val="22"/>
          <w:szCs w:val="22"/>
        </w:rPr>
        <w:t xml:space="preserve"> </w:t>
      </w:r>
    </w:p>
    <w:p w14:paraId="588FA804" w14:textId="6F68456E" w:rsidR="00E85089" w:rsidRDefault="008B189C" w:rsidP="008542F9">
      <w:pPr>
        <w:pStyle w:val="ListParagraph"/>
        <w:numPr>
          <w:ilvl w:val="1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8542F9" w:rsidRPr="00A44B9B">
        <w:rPr>
          <w:rFonts w:cstheme="minorHAnsi"/>
          <w:sz w:val="22"/>
          <w:szCs w:val="22"/>
        </w:rPr>
        <w:t>anguage support and translators, digital access and digital archiving, the involvement of services such as Research and Innovation, Special collections teams</w:t>
      </w:r>
    </w:p>
    <w:p w14:paraId="32A20EC5" w14:textId="78C20F27" w:rsidR="008542F9" w:rsidRPr="00A44B9B" w:rsidRDefault="008B189C" w:rsidP="008542F9">
      <w:pPr>
        <w:pStyle w:val="ListParagraph"/>
        <w:numPr>
          <w:ilvl w:val="1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8542F9" w:rsidRPr="00A44B9B">
        <w:rPr>
          <w:rFonts w:cstheme="minorHAnsi"/>
          <w:sz w:val="22"/>
          <w:szCs w:val="22"/>
        </w:rPr>
        <w:t xml:space="preserve">n archivist, </w:t>
      </w:r>
      <w:r w:rsidR="00E85089">
        <w:rPr>
          <w:rFonts w:cstheme="minorHAnsi"/>
          <w:sz w:val="22"/>
          <w:szCs w:val="22"/>
        </w:rPr>
        <w:t>plus staff</w:t>
      </w:r>
      <w:r w:rsidR="008542F9" w:rsidRPr="00A44B9B">
        <w:rPr>
          <w:rFonts w:cstheme="minorHAnsi"/>
          <w:sz w:val="22"/>
          <w:szCs w:val="22"/>
        </w:rPr>
        <w:t xml:space="preserve"> involved in conservation and curation</w:t>
      </w:r>
      <w:r w:rsidR="00DD50FE">
        <w:rPr>
          <w:rFonts w:cstheme="minorHAnsi"/>
          <w:sz w:val="22"/>
          <w:szCs w:val="22"/>
        </w:rPr>
        <w:t xml:space="preserve"> (none currently at Library)</w:t>
      </w:r>
    </w:p>
    <w:p w14:paraId="0E1D79C2" w14:textId="432E9346" w:rsidR="008542F9" w:rsidRDefault="008542F9" w:rsidP="008542F9">
      <w:pPr>
        <w:pStyle w:val="ListParagraph"/>
        <w:numPr>
          <w:ilvl w:val="1"/>
          <w:numId w:val="18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Local community activists and community leaders centered around Black and minorized groups</w:t>
      </w:r>
    </w:p>
    <w:p w14:paraId="04775125" w14:textId="17B1A903" w:rsidR="00E85089" w:rsidRPr="00DD50FE" w:rsidRDefault="00E85089" w:rsidP="00DD50FE">
      <w:pPr>
        <w:pStyle w:val="ListParagraph"/>
        <w:numPr>
          <w:ilvl w:val="1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Involve</w:t>
      </w:r>
      <w:r w:rsidRPr="00A44B9B">
        <w:rPr>
          <w:rFonts w:cstheme="minorHAnsi"/>
          <w:sz w:val="22"/>
          <w:szCs w:val="22"/>
        </w:rPr>
        <w:t xml:space="preserve"> University </w:t>
      </w:r>
      <w:r w:rsidR="008B189C">
        <w:rPr>
          <w:rFonts w:cstheme="minorHAnsi"/>
          <w:sz w:val="22"/>
          <w:szCs w:val="22"/>
        </w:rPr>
        <w:t xml:space="preserve">and Student Union </w:t>
      </w:r>
      <w:r w:rsidRPr="00A44B9B">
        <w:rPr>
          <w:rFonts w:cstheme="minorHAnsi"/>
          <w:sz w:val="22"/>
          <w:szCs w:val="22"/>
        </w:rPr>
        <w:t>societies</w:t>
      </w:r>
      <w:r w:rsidR="008B189C">
        <w:rPr>
          <w:rFonts w:cstheme="minorHAnsi"/>
          <w:sz w:val="22"/>
          <w:szCs w:val="22"/>
        </w:rPr>
        <w:t xml:space="preserve"> </w:t>
      </w:r>
    </w:p>
    <w:p w14:paraId="53796D96" w14:textId="77777777" w:rsidR="00E379B6" w:rsidRDefault="00E379B6" w:rsidP="00E379B6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Tensions between</w:t>
      </w:r>
      <w:r w:rsidR="008542F9" w:rsidRPr="00A44B9B">
        <w:rPr>
          <w:rFonts w:cstheme="minorHAnsi"/>
          <w:sz w:val="22"/>
          <w:szCs w:val="22"/>
        </w:rPr>
        <w:t xml:space="preserve"> the University emphasis on corporate identities and Business models over the social justice angle or doing the right thing</w:t>
      </w:r>
    </w:p>
    <w:p w14:paraId="493AA9A7" w14:textId="6138B49A" w:rsidR="008542F9" w:rsidRPr="00E379B6" w:rsidRDefault="00E379B6" w:rsidP="00E379B6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Adopt</w:t>
      </w:r>
      <w:r w:rsidR="008542F9" w:rsidRPr="00E379B6">
        <w:rPr>
          <w:rFonts w:cstheme="minorHAnsi"/>
          <w:sz w:val="22"/>
          <w:szCs w:val="22"/>
        </w:rPr>
        <w:t xml:space="preserve"> a Library model (more agile and shared ownership)</w:t>
      </w:r>
      <w:r>
        <w:rPr>
          <w:rFonts w:cstheme="minorHAnsi"/>
          <w:sz w:val="22"/>
          <w:szCs w:val="22"/>
        </w:rPr>
        <w:t xml:space="preserve"> rather than typical archives</w:t>
      </w:r>
      <w:r w:rsidR="008542F9" w:rsidRPr="00E379B6">
        <w:rPr>
          <w:rFonts w:cstheme="minorHAnsi"/>
          <w:sz w:val="22"/>
          <w:szCs w:val="22"/>
        </w:rPr>
        <w:t>. Examples</w:t>
      </w:r>
      <w:r>
        <w:rPr>
          <w:rFonts w:cstheme="minorHAnsi"/>
          <w:sz w:val="22"/>
          <w:szCs w:val="22"/>
        </w:rPr>
        <w:t xml:space="preserve"> </w:t>
      </w:r>
      <w:r w:rsidR="008542F9" w:rsidRPr="00E379B6">
        <w:rPr>
          <w:rFonts w:cstheme="minorHAnsi"/>
          <w:sz w:val="22"/>
          <w:szCs w:val="22"/>
        </w:rPr>
        <w:t>such as UCL archives and Stephen Lawrence Centre at De Montfort University</w:t>
      </w:r>
      <w:r>
        <w:rPr>
          <w:rFonts w:cstheme="minorHAnsi"/>
          <w:sz w:val="22"/>
          <w:szCs w:val="22"/>
        </w:rPr>
        <w:t>.</w:t>
      </w:r>
    </w:p>
    <w:p w14:paraId="6A8B3A7E" w14:textId="77777777" w:rsidR="008542F9" w:rsidRPr="00A44B9B" w:rsidRDefault="008542F9" w:rsidP="008542F9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More archival and storage space, including specialist space (</w:t>
      </w:r>
      <w:proofErr w:type="gramStart"/>
      <w:r w:rsidRPr="00A44B9B">
        <w:rPr>
          <w:rFonts w:cstheme="minorHAnsi"/>
          <w:sz w:val="22"/>
          <w:szCs w:val="22"/>
        </w:rPr>
        <w:t>e.g.</w:t>
      </w:r>
      <w:proofErr w:type="gramEnd"/>
      <w:r w:rsidRPr="00A44B9B">
        <w:rPr>
          <w:rFonts w:cstheme="minorHAnsi"/>
          <w:sz w:val="22"/>
          <w:szCs w:val="22"/>
        </w:rPr>
        <w:t xml:space="preserve"> climate controlled)</w:t>
      </w:r>
    </w:p>
    <w:p w14:paraId="630E4C04" w14:textId="167FBAEE" w:rsidR="008542F9" w:rsidRPr="00DD50FE" w:rsidRDefault="008542F9" w:rsidP="00DD50FE">
      <w:pPr>
        <w:pStyle w:val="ListParagraph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 xml:space="preserve">Open access IT </w:t>
      </w:r>
      <w:r w:rsidR="00DD50FE">
        <w:rPr>
          <w:rFonts w:cstheme="minorHAnsi"/>
          <w:sz w:val="22"/>
          <w:szCs w:val="22"/>
        </w:rPr>
        <w:t xml:space="preserve">- </w:t>
      </w:r>
      <w:r w:rsidRPr="00DD50FE">
        <w:rPr>
          <w:rFonts w:cstheme="minorHAnsi"/>
          <w:sz w:val="22"/>
          <w:szCs w:val="22"/>
        </w:rPr>
        <w:t>Noted that digital archiving would also mean less resources needed</w:t>
      </w:r>
    </w:p>
    <w:p w14:paraId="68621A3F" w14:textId="09B51D61" w:rsidR="005B5B44" w:rsidRPr="005E38C6" w:rsidRDefault="005B5B44" w:rsidP="005E38C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B5B44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‘What governance structure could we deploy? How do we </w:t>
      </w:r>
      <w:proofErr w:type="spellStart"/>
      <w:r w:rsidRPr="005B5B44">
        <w:rPr>
          <w:rFonts w:ascii="Calibri" w:eastAsia="Calibri" w:hAnsi="Calibri" w:cs="Calibri"/>
          <w:b/>
          <w:bCs/>
          <w:color w:val="000000"/>
          <w:sz w:val="22"/>
          <w:szCs w:val="22"/>
        </w:rPr>
        <w:t>centre</w:t>
      </w:r>
      <w:proofErr w:type="spellEnd"/>
      <w:r w:rsidRPr="005B5B4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Black and </w:t>
      </w:r>
      <w:proofErr w:type="spellStart"/>
      <w:r w:rsidRPr="005B5B44">
        <w:rPr>
          <w:rFonts w:ascii="Calibri" w:eastAsia="Calibri" w:hAnsi="Calibri" w:cs="Calibri"/>
          <w:b/>
          <w:bCs/>
          <w:color w:val="000000"/>
          <w:sz w:val="22"/>
          <w:szCs w:val="22"/>
        </w:rPr>
        <w:t>minoritised</w:t>
      </w:r>
      <w:proofErr w:type="spellEnd"/>
      <w:r w:rsidRPr="005B5B4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communities in this structure?’</w:t>
      </w:r>
    </w:p>
    <w:p w14:paraId="61D7884A" w14:textId="61683963" w:rsidR="00B754EC" w:rsidRPr="00A44B9B" w:rsidRDefault="00B754EC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Pr="00A44B9B">
        <w:rPr>
          <w:rFonts w:cstheme="minorHAnsi"/>
          <w:sz w:val="22"/>
          <w:szCs w:val="22"/>
        </w:rPr>
        <w:t xml:space="preserve">onfront issues around devolving power, reluctance to change and a lack of awareness </w:t>
      </w:r>
    </w:p>
    <w:p w14:paraId="69F3D1AC" w14:textId="13A029DA" w:rsidR="00B754EC" w:rsidRDefault="00EA2B64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Focus</w:t>
      </w:r>
      <w:r w:rsidR="00B754EC" w:rsidRPr="00A44B9B">
        <w:rPr>
          <w:rFonts w:cstheme="minorHAnsi"/>
          <w:sz w:val="22"/>
          <w:szCs w:val="22"/>
        </w:rPr>
        <w:t xml:space="preserve"> on community/(***shared) ownership and governance to be clear both externally and internally facing</w:t>
      </w:r>
    </w:p>
    <w:p w14:paraId="027239A2" w14:textId="3FF0FF49" w:rsidR="00EA2B64" w:rsidRPr="00030222" w:rsidRDefault="00EA2B64" w:rsidP="00030222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Look</w:t>
      </w:r>
      <w:r w:rsidRPr="00A44B9B">
        <w:rPr>
          <w:rFonts w:cstheme="minorHAnsi"/>
          <w:sz w:val="22"/>
          <w:szCs w:val="22"/>
        </w:rPr>
        <w:t xml:space="preserve"> at community-based </w:t>
      </w:r>
      <w:r w:rsidR="00030222">
        <w:rPr>
          <w:rFonts w:cstheme="minorHAnsi"/>
          <w:sz w:val="22"/>
          <w:szCs w:val="22"/>
        </w:rPr>
        <w:t>and co</w:t>
      </w:r>
      <w:r w:rsidR="00306BAB">
        <w:rPr>
          <w:rFonts w:cstheme="minorHAnsi"/>
          <w:sz w:val="22"/>
          <w:szCs w:val="22"/>
        </w:rPr>
        <w:t>-operative models/</w:t>
      </w:r>
      <w:r w:rsidRPr="00A44B9B">
        <w:rPr>
          <w:rFonts w:cstheme="minorHAnsi"/>
          <w:sz w:val="22"/>
          <w:szCs w:val="22"/>
        </w:rPr>
        <w:t xml:space="preserve">approaches to devolved leadership for guidance and to equip people with the knowledge, resources and support to facilitate </w:t>
      </w:r>
      <w:r w:rsidR="00030222" w:rsidRPr="00A44B9B">
        <w:rPr>
          <w:rFonts w:cstheme="minorHAnsi"/>
          <w:sz w:val="22"/>
          <w:szCs w:val="22"/>
        </w:rPr>
        <w:t>a truly community-oriented archive</w:t>
      </w:r>
    </w:p>
    <w:p w14:paraId="05EA7432" w14:textId="1BF3838B" w:rsidR="000A3CC8" w:rsidRPr="000A3CC8" w:rsidRDefault="000A3CC8" w:rsidP="000A3CC8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 xml:space="preserve">That the University should move away from a </w:t>
      </w:r>
      <w:r>
        <w:rPr>
          <w:rFonts w:cstheme="minorHAnsi"/>
          <w:sz w:val="22"/>
          <w:szCs w:val="22"/>
        </w:rPr>
        <w:t>t</w:t>
      </w:r>
      <w:r w:rsidRPr="00A44B9B">
        <w:rPr>
          <w:rFonts w:cstheme="minorHAnsi"/>
          <w:sz w:val="22"/>
          <w:szCs w:val="22"/>
        </w:rPr>
        <w:t>op</w:t>
      </w:r>
      <w:r w:rsidR="00196574">
        <w:rPr>
          <w:rFonts w:cstheme="minorHAnsi"/>
          <w:sz w:val="22"/>
          <w:szCs w:val="22"/>
        </w:rPr>
        <w:t>-</w:t>
      </w:r>
      <w:r w:rsidRPr="00A44B9B">
        <w:rPr>
          <w:rFonts w:cstheme="minorHAnsi"/>
          <w:sz w:val="22"/>
          <w:szCs w:val="22"/>
        </w:rPr>
        <w:t xml:space="preserve">down approach which raises issues around white Academics and people in management/power in favor of an approach that supports Black and </w:t>
      </w:r>
      <w:proofErr w:type="spellStart"/>
      <w:r w:rsidRPr="00A44B9B">
        <w:rPr>
          <w:rFonts w:cstheme="minorHAnsi"/>
          <w:sz w:val="22"/>
          <w:szCs w:val="22"/>
        </w:rPr>
        <w:t>minoritised</w:t>
      </w:r>
      <w:proofErr w:type="spellEnd"/>
      <w:r w:rsidRPr="00A44B9B">
        <w:rPr>
          <w:rFonts w:cstheme="minorHAnsi"/>
          <w:sz w:val="22"/>
          <w:szCs w:val="22"/>
        </w:rPr>
        <w:t xml:space="preserve"> communities to move forward and influence positive change </w:t>
      </w:r>
    </w:p>
    <w:p w14:paraId="49BFA72C" w14:textId="5FA6BED3" w:rsidR="00B754EC" w:rsidRDefault="009F1500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B754EC" w:rsidRPr="00A44B9B">
        <w:rPr>
          <w:rFonts w:cstheme="minorHAnsi"/>
          <w:sz w:val="22"/>
          <w:szCs w:val="22"/>
        </w:rPr>
        <w:t>ather than the Executive group determin</w:t>
      </w:r>
      <w:r>
        <w:rPr>
          <w:rFonts w:cstheme="minorHAnsi"/>
          <w:sz w:val="22"/>
          <w:szCs w:val="22"/>
        </w:rPr>
        <w:t>ing</w:t>
      </w:r>
      <w:r w:rsidR="00B754EC" w:rsidRPr="00A44B9B">
        <w:rPr>
          <w:rFonts w:cstheme="minorHAnsi"/>
          <w:sz w:val="22"/>
          <w:szCs w:val="22"/>
        </w:rPr>
        <w:t xml:space="preserve"> governance</w:t>
      </w:r>
      <w:r>
        <w:rPr>
          <w:rFonts w:cstheme="minorHAnsi"/>
          <w:sz w:val="22"/>
          <w:szCs w:val="22"/>
        </w:rPr>
        <w:t>, the communities</w:t>
      </w:r>
      <w:r w:rsidRPr="00A44B9B">
        <w:rPr>
          <w:rFonts w:cstheme="minorHAnsi"/>
          <w:sz w:val="22"/>
          <w:szCs w:val="22"/>
        </w:rPr>
        <w:t xml:space="preserve"> should propose a model</w:t>
      </w:r>
      <w:r w:rsidR="00B754EC" w:rsidRPr="00A44B9B">
        <w:rPr>
          <w:rFonts w:cstheme="minorHAnsi"/>
          <w:sz w:val="22"/>
          <w:szCs w:val="22"/>
        </w:rPr>
        <w:t xml:space="preserve"> to avoid issues around community </w:t>
      </w:r>
      <w:r w:rsidR="00C66406">
        <w:rPr>
          <w:rFonts w:cstheme="minorHAnsi"/>
          <w:sz w:val="22"/>
          <w:szCs w:val="22"/>
        </w:rPr>
        <w:t>‘</w:t>
      </w:r>
      <w:r w:rsidR="00B754EC" w:rsidRPr="00A44B9B">
        <w:rPr>
          <w:rFonts w:cstheme="minorHAnsi"/>
          <w:sz w:val="22"/>
          <w:szCs w:val="22"/>
        </w:rPr>
        <w:t>representation</w:t>
      </w:r>
      <w:r w:rsidR="00C66406">
        <w:rPr>
          <w:rFonts w:cstheme="minorHAnsi"/>
          <w:sz w:val="22"/>
          <w:szCs w:val="22"/>
        </w:rPr>
        <w:t>’</w:t>
      </w:r>
      <w:r w:rsidR="00B754EC" w:rsidRPr="00A44B9B">
        <w:rPr>
          <w:rFonts w:cstheme="minorHAnsi"/>
          <w:sz w:val="22"/>
          <w:szCs w:val="22"/>
        </w:rPr>
        <w:t xml:space="preserve">. </w:t>
      </w:r>
      <w:r w:rsidR="00C66406">
        <w:rPr>
          <w:rFonts w:cstheme="minorHAnsi"/>
          <w:sz w:val="22"/>
          <w:szCs w:val="22"/>
        </w:rPr>
        <w:t>This</w:t>
      </w:r>
      <w:r w:rsidR="00B754EC" w:rsidRPr="00A44B9B">
        <w:rPr>
          <w:rFonts w:cstheme="minorHAnsi"/>
          <w:sz w:val="22"/>
          <w:szCs w:val="22"/>
        </w:rPr>
        <w:t xml:space="preserve"> should be a multi-stage process with agreement by the community before being discussed with the University.</w:t>
      </w:r>
    </w:p>
    <w:p w14:paraId="1AF38EAE" w14:textId="68A638DE" w:rsidR="00A96AF1" w:rsidRPr="00A96AF1" w:rsidRDefault="00A96AF1" w:rsidP="00A96AF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</w:t>
      </w:r>
      <w:r w:rsidRPr="00A44B9B">
        <w:rPr>
          <w:rFonts w:cstheme="minorHAnsi"/>
          <w:sz w:val="22"/>
          <w:szCs w:val="22"/>
        </w:rPr>
        <w:t xml:space="preserve"> should be handled in phases, be realistic in terms of time</w:t>
      </w:r>
      <w:r w:rsidR="00196574">
        <w:rPr>
          <w:rFonts w:cstheme="minorHAnsi"/>
          <w:sz w:val="22"/>
          <w:szCs w:val="22"/>
        </w:rPr>
        <w:t xml:space="preserve"> </w:t>
      </w:r>
      <w:r w:rsidRPr="00A44B9B">
        <w:rPr>
          <w:rFonts w:cstheme="minorHAnsi"/>
          <w:sz w:val="22"/>
          <w:szCs w:val="22"/>
        </w:rPr>
        <w:t>scales, be mindful of shrinking funds</w:t>
      </w:r>
    </w:p>
    <w:p w14:paraId="587D2E35" w14:textId="1574B9B8" w:rsidR="00B754EC" w:rsidRPr="00A44B9B" w:rsidRDefault="00DA667C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B754EC" w:rsidRPr="00A44B9B">
        <w:rPr>
          <w:rFonts w:cstheme="minorHAnsi"/>
          <w:sz w:val="22"/>
          <w:szCs w:val="22"/>
        </w:rPr>
        <w:t>wnership of objects, ephemera and copyright should be detailed in agreements, include policies and de-accessioning</w:t>
      </w:r>
    </w:p>
    <w:p w14:paraId="55627E52" w14:textId="5F9B58D7" w:rsidR="00B754EC" w:rsidRPr="00A44B9B" w:rsidRDefault="00DA667C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B754EC" w:rsidRPr="00A44B9B">
        <w:rPr>
          <w:rFonts w:cstheme="minorHAnsi"/>
          <w:sz w:val="22"/>
          <w:szCs w:val="22"/>
        </w:rPr>
        <w:t>elationship with the community should be inclusive, transparent, ongoing and that hired staff should come from the community</w:t>
      </w:r>
    </w:p>
    <w:p w14:paraId="723552C3" w14:textId="2EDF584B" w:rsidR="00B754EC" w:rsidRPr="00A44B9B" w:rsidRDefault="00B754EC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 xml:space="preserve">It should be embedded </w:t>
      </w:r>
      <w:r w:rsidR="00C0225A">
        <w:rPr>
          <w:rFonts w:cstheme="minorHAnsi"/>
          <w:sz w:val="22"/>
          <w:szCs w:val="22"/>
        </w:rPr>
        <w:t xml:space="preserve">and supported </w:t>
      </w:r>
      <w:r w:rsidRPr="00A44B9B">
        <w:rPr>
          <w:rFonts w:cstheme="minorHAnsi"/>
          <w:sz w:val="22"/>
          <w:szCs w:val="22"/>
        </w:rPr>
        <w:t xml:space="preserve">in the University </w:t>
      </w:r>
      <w:r w:rsidR="0039312E">
        <w:rPr>
          <w:rFonts w:cstheme="minorHAnsi"/>
          <w:sz w:val="22"/>
          <w:szCs w:val="22"/>
        </w:rPr>
        <w:t xml:space="preserve">knowledge-production </w:t>
      </w:r>
      <w:r w:rsidRPr="00A44B9B">
        <w:rPr>
          <w:rFonts w:cstheme="minorHAnsi"/>
          <w:sz w:val="22"/>
          <w:szCs w:val="22"/>
        </w:rPr>
        <w:t>structures in terms of research/</w:t>
      </w:r>
      <w:r w:rsidR="001F679E">
        <w:rPr>
          <w:rFonts w:cstheme="minorHAnsi"/>
          <w:sz w:val="22"/>
          <w:szCs w:val="22"/>
        </w:rPr>
        <w:t>teaching/</w:t>
      </w:r>
      <w:r w:rsidRPr="00A44B9B">
        <w:rPr>
          <w:rFonts w:cstheme="minorHAnsi"/>
          <w:sz w:val="22"/>
          <w:szCs w:val="22"/>
        </w:rPr>
        <w:t xml:space="preserve">for academic purposes </w:t>
      </w:r>
    </w:p>
    <w:p w14:paraId="71713AB6" w14:textId="14EA5D27" w:rsidR="00B754EC" w:rsidRPr="00A44B9B" w:rsidRDefault="0002591E" w:rsidP="00B754EC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Needs</w:t>
      </w:r>
      <w:r w:rsidR="00B754EC" w:rsidRPr="00A44B9B">
        <w:rPr>
          <w:rFonts w:cstheme="minorHAnsi"/>
          <w:sz w:val="22"/>
          <w:szCs w:val="22"/>
        </w:rPr>
        <w:t xml:space="preserve"> to be part of the R</w:t>
      </w:r>
      <w:r w:rsidR="00AA539E">
        <w:rPr>
          <w:rFonts w:cstheme="minorHAnsi"/>
          <w:sz w:val="22"/>
          <w:szCs w:val="22"/>
        </w:rPr>
        <w:t>ace Equality</w:t>
      </w:r>
      <w:r w:rsidR="00B754EC" w:rsidRPr="00A44B9B">
        <w:rPr>
          <w:rFonts w:cstheme="minorHAnsi"/>
          <w:sz w:val="22"/>
          <w:szCs w:val="22"/>
        </w:rPr>
        <w:t xml:space="preserve"> charter and policy, </w:t>
      </w:r>
      <w:r w:rsidR="002E4F95">
        <w:rPr>
          <w:rFonts w:cstheme="minorHAnsi"/>
          <w:sz w:val="22"/>
          <w:szCs w:val="22"/>
        </w:rPr>
        <w:t>involving all departments</w:t>
      </w:r>
      <w:r w:rsidR="00B754EC" w:rsidRPr="00A44B9B">
        <w:rPr>
          <w:rFonts w:cstheme="minorHAnsi"/>
          <w:sz w:val="22"/>
          <w:szCs w:val="22"/>
        </w:rPr>
        <w:t xml:space="preserve"> rather than placed </w:t>
      </w:r>
      <w:r w:rsidR="00AA539E">
        <w:rPr>
          <w:rFonts w:cstheme="minorHAnsi"/>
          <w:sz w:val="22"/>
          <w:szCs w:val="22"/>
        </w:rPr>
        <w:t>only in</w:t>
      </w:r>
      <w:r w:rsidR="00B754EC" w:rsidRPr="00A44B9B">
        <w:rPr>
          <w:rFonts w:cstheme="minorHAnsi"/>
          <w:sz w:val="22"/>
          <w:szCs w:val="22"/>
        </w:rPr>
        <w:t xml:space="preserve"> the cultural sector</w:t>
      </w:r>
      <w:r w:rsidR="00AA539E">
        <w:rPr>
          <w:rFonts w:cstheme="minorHAnsi"/>
          <w:sz w:val="22"/>
          <w:szCs w:val="22"/>
        </w:rPr>
        <w:t>,</w:t>
      </w:r>
      <w:r w:rsidR="00B754EC" w:rsidRPr="00A44B9B">
        <w:rPr>
          <w:rFonts w:cstheme="minorHAnsi"/>
          <w:sz w:val="22"/>
          <w:szCs w:val="22"/>
        </w:rPr>
        <w:t xml:space="preserve"> and have an actionable plan as part of it so that each department contributes to its development.</w:t>
      </w:r>
    </w:p>
    <w:p w14:paraId="7F972A20" w14:textId="7A320C98" w:rsidR="00B754EC" w:rsidRDefault="000A3CC8" w:rsidP="00306BA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Pr="00A44B9B">
        <w:rPr>
          <w:rFonts w:cstheme="minorHAnsi"/>
          <w:sz w:val="22"/>
          <w:szCs w:val="22"/>
        </w:rPr>
        <w:t xml:space="preserve">emaining allocated funds for Covid-19 </w:t>
      </w:r>
      <w:r>
        <w:rPr>
          <w:rFonts w:cstheme="minorHAnsi"/>
          <w:sz w:val="22"/>
          <w:szCs w:val="22"/>
        </w:rPr>
        <w:t xml:space="preserve">be </w:t>
      </w:r>
      <w:r w:rsidRPr="00A44B9B">
        <w:rPr>
          <w:rFonts w:cstheme="minorHAnsi"/>
          <w:sz w:val="22"/>
          <w:szCs w:val="22"/>
        </w:rPr>
        <w:t>given to different Departments could be used to widen ownership, draw in communities</w:t>
      </w:r>
    </w:p>
    <w:p w14:paraId="0B086B24" w14:textId="751F95F9" w:rsidR="005B5B44" w:rsidRPr="00306BAB" w:rsidRDefault="00306BAB" w:rsidP="00306BA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>It should be Black and minority community led and independent</w:t>
      </w:r>
      <w:r>
        <w:rPr>
          <w:rFonts w:cstheme="minorHAnsi"/>
          <w:sz w:val="22"/>
          <w:szCs w:val="22"/>
        </w:rPr>
        <w:t xml:space="preserve"> of the university</w:t>
      </w:r>
    </w:p>
    <w:p w14:paraId="55DC0744" w14:textId="77777777" w:rsidR="00E42C33" w:rsidRPr="00D10691" w:rsidRDefault="00E42C33" w:rsidP="00E42C3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sz w:val="22"/>
          <w:szCs w:val="22"/>
        </w:rPr>
      </w:pPr>
    </w:p>
    <w:p w14:paraId="268B2023" w14:textId="183568F7" w:rsidR="00944593" w:rsidRPr="004C1BC6" w:rsidRDefault="00B70D0E" w:rsidP="00B70D0E">
      <w:pPr>
        <w:rPr>
          <w:b/>
          <w:bCs/>
          <w:sz w:val="22"/>
          <w:szCs w:val="22"/>
        </w:rPr>
      </w:pPr>
      <w:r w:rsidRPr="004C1BC6">
        <w:rPr>
          <w:b/>
          <w:bCs/>
          <w:sz w:val="22"/>
          <w:szCs w:val="22"/>
        </w:rPr>
        <w:t xml:space="preserve">4. </w:t>
      </w:r>
      <w:r w:rsidR="00944593" w:rsidRPr="004C1BC6">
        <w:rPr>
          <w:b/>
          <w:bCs/>
          <w:sz w:val="22"/>
          <w:szCs w:val="22"/>
        </w:rPr>
        <w:t>Next Steps</w:t>
      </w:r>
    </w:p>
    <w:p w14:paraId="6AA88F95" w14:textId="77777777" w:rsidR="00C03E8C" w:rsidRDefault="00AD08E3" w:rsidP="008E752F">
      <w:pPr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AE6C1E">
        <w:rPr>
          <w:rFonts w:cstheme="minorHAnsi"/>
          <w:sz w:val="22"/>
          <w:szCs w:val="22"/>
        </w:rPr>
        <w:t xml:space="preserve">team will </w:t>
      </w:r>
      <w:r w:rsidR="0034497A">
        <w:rPr>
          <w:rFonts w:cstheme="minorHAnsi"/>
          <w:sz w:val="22"/>
          <w:szCs w:val="22"/>
        </w:rPr>
        <w:t>digest all input</w:t>
      </w:r>
      <w:r w:rsidR="00872B66">
        <w:rPr>
          <w:rFonts w:cstheme="minorHAnsi"/>
          <w:sz w:val="22"/>
          <w:szCs w:val="22"/>
        </w:rPr>
        <w:t>. Participants asked</w:t>
      </w:r>
      <w:r>
        <w:rPr>
          <w:rFonts w:cstheme="minorHAnsi"/>
          <w:sz w:val="22"/>
          <w:szCs w:val="22"/>
        </w:rPr>
        <w:t xml:space="preserve"> to reflect on </w:t>
      </w:r>
      <w:r w:rsidR="00A66CF3">
        <w:rPr>
          <w:rFonts w:cstheme="minorHAnsi"/>
          <w:sz w:val="22"/>
          <w:szCs w:val="22"/>
        </w:rPr>
        <w:t>the discussions</w:t>
      </w:r>
      <w:r w:rsidR="002346E0">
        <w:rPr>
          <w:rFonts w:cstheme="minorHAnsi"/>
          <w:sz w:val="22"/>
          <w:szCs w:val="22"/>
        </w:rPr>
        <w:t xml:space="preserve">, </w:t>
      </w:r>
      <w:r w:rsidR="00C03E8C">
        <w:rPr>
          <w:rFonts w:cstheme="minorHAnsi"/>
          <w:sz w:val="22"/>
          <w:szCs w:val="22"/>
        </w:rPr>
        <w:t xml:space="preserve">and </w:t>
      </w:r>
      <w:r w:rsidR="002346E0">
        <w:rPr>
          <w:rFonts w:cstheme="minorHAnsi"/>
          <w:sz w:val="22"/>
          <w:szCs w:val="22"/>
        </w:rPr>
        <w:t xml:space="preserve">send </w:t>
      </w:r>
      <w:r w:rsidR="00C03E8C">
        <w:rPr>
          <w:rFonts w:cstheme="minorHAnsi"/>
          <w:sz w:val="22"/>
          <w:szCs w:val="22"/>
        </w:rPr>
        <w:t xml:space="preserve">to Susan: </w:t>
      </w:r>
    </w:p>
    <w:p w14:paraId="3BFACBE9" w14:textId="77777777" w:rsidR="00C03E8C" w:rsidRDefault="002346E0" w:rsidP="00C03E8C">
      <w:pPr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any links for further archives info or networks,</w:t>
      </w:r>
      <w:r w:rsidR="00C03E8C">
        <w:rPr>
          <w:rFonts w:cstheme="minorHAnsi"/>
          <w:sz w:val="22"/>
          <w:szCs w:val="22"/>
        </w:rPr>
        <w:t xml:space="preserve"> </w:t>
      </w:r>
      <w:r w:rsidR="00AD08E3">
        <w:rPr>
          <w:rFonts w:cstheme="minorHAnsi"/>
          <w:sz w:val="22"/>
          <w:szCs w:val="22"/>
        </w:rPr>
        <w:t xml:space="preserve">any </w:t>
      </w:r>
      <w:r>
        <w:rPr>
          <w:rFonts w:cstheme="minorHAnsi"/>
          <w:sz w:val="22"/>
          <w:szCs w:val="22"/>
        </w:rPr>
        <w:t>q</w:t>
      </w:r>
      <w:r w:rsidR="00AD08E3">
        <w:rPr>
          <w:rFonts w:cstheme="minorHAnsi"/>
          <w:sz w:val="22"/>
          <w:szCs w:val="22"/>
        </w:rPr>
        <w:t>uestions</w:t>
      </w:r>
      <w:r w:rsidR="00C03E8C">
        <w:rPr>
          <w:rFonts w:cstheme="minorHAnsi"/>
          <w:sz w:val="22"/>
          <w:szCs w:val="22"/>
        </w:rPr>
        <w:t xml:space="preserve">, and </w:t>
      </w:r>
      <w:r w:rsidR="00872B66">
        <w:rPr>
          <w:rFonts w:cstheme="minorHAnsi"/>
          <w:sz w:val="22"/>
          <w:szCs w:val="22"/>
        </w:rPr>
        <w:t>desire for further involvement</w:t>
      </w:r>
      <w:r w:rsidR="008E752F">
        <w:rPr>
          <w:rFonts w:cstheme="minorHAnsi"/>
          <w:sz w:val="22"/>
          <w:szCs w:val="22"/>
        </w:rPr>
        <w:t xml:space="preserve">. </w:t>
      </w:r>
    </w:p>
    <w:p w14:paraId="0072B21C" w14:textId="77777777" w:rsidR="00EB19C8" w:rsidRDefault="00EB19C8" w:rsidP="00C03E8C">
      <w:pPr>
        <w:ind w:left="357"/>
        <w:rPr>
          <w:rFonts w:cstheme="minorHAnsi"/>
          <w:sz w:val="22"/>
          <w:szCs w:val="22"/>
        </w:rPr>
      </w:pPr>
    </w:p>
    <w:p w14:paraId="00D4D18D" w14:textId="6B57B807" w:rsidR="00917DC9" w:rsidRPr="00A44B9B" w:rsidRDefault="008E752F" w:rsidP="00C03E8C">
      <w:pPr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A10F64" w:rsidRPr="00A44B9B">
        <w:rPr>
          <w:rFonts w:cstheme="minorHAnsi"/>
          <w:sz w:val="22"/>
          <w:szCs w:val="22"/>
        </w:rPr>
        <w:t>points raised</w:t>
      </w:r>
      <w:r>
        <w:rPr>
          <w:rFonts w:cstheme="minorHAnsi"/>
          <w:sz w:val="22"/>
          <w:szCs w:val="22"/>
        </w:rPr>
        <w:t xml:space="preserve"> in this workshop </w:t>
      </w:r>
      <w:r w:rsidR="00EB19C8">
        <w:rPr>
          <w:rFonts w:cstheme="minorHAnsi"/>
          <w:sz w:val="22"/>
          <w:szCs w:val="22"/>
        </w:rPr>
        <w:t>will</w:t>
      </w:r>
      <w:r>
        <w:rPr>
          <w:rFonts w:cstheme="minorHAnsi"/>
          <w:sz w:val="22"/>
          <w:szCs w:val="22"/>
        </w:rPr>
        <w:t xml:space="preserve"> guide the design of</w:t>
      </w:r>
      <w:r w:rsidR="00A10F64" w:rsidRPr="00A44B9B">
        <w:rPr>
          <w:rFonts w:cstheme="minorHAnsi"/>
          <w:sz w:val="22"/>
          <w:szCs w:val="22"/>
        </w:rPr>
        <w:t xml:space="preserve"> the</w:t>
      </w:r>
      <w:r w:rsidR="00917DC9" w:rsidRPr="00A44B9B">
        <w:rPr>
          <w:rFonts w:cstheme="minorHAnsi"/>
          <w:sz w:val="22"/>
          <w:szCs w:val="22"/>
        </w:rPr>
        <w:t xml:space="preserve"> remaining </w:t>
      </w:r>
      <w:r>
        <w:rPr>
          <w:rFonts w:cstheme="minorHAnsi"/>
          <w:sz w:val="22"/>
          <w:szCs w:val="22"/>
        </w:rPr>
        <w:t>two w</w:t>
      </w:r>
      <w:r w:rsidR="00917DC9" w:rsidRPr="00A44B9B">
        <w:rPr>
          <w:rFonts w:cstheme="minorHAnsi"/>
          <w:sz w:val="22"/>
          <w:szCs w:val="22"/>
        </w:rPr>
        <w:t>orkshops</w:t>
      </w:r>
      <w:r>
        <w:rPr>
          <w:rFonts w:cstheme="minorHAnsi"/>
          <w:sz w:val="22"/>
          <w:szCs w:val="22"/>
        </w:rPr>
        <w:t xml:space="preserve"> </w:t>
      </w:r>
      <w:r w:rsidR="006E28D8">
        <w:rPr>
          <w:rFonts w:cstheme="minorHAnsi"/>
          <w:sz w:val="22"/>
          <w:szCs w:val="22"/>
        </w:rPr>
        <w:t>involving 1. archives experts from across the UK</w:t>
      </w:r>
      <w:r w:rsidR="00917DC9" w:rsidRPr="00A44B9B">
        <w:rPr>
          <w:rFonts w:cstheme="minorHAnsi"/>
          <w:sz w:val="22"/>
          <w:szCs w:val="22"/>
        </w:rPr>
        <w:t xml:space="preserve"> and</w:t>
      </w:r>
      <w:r w:rsidR="006E28D8">
        <w:rPr>
          <w:rFonts w:cstheme="minorHAnsi"/>
          <w:sz w:val="22"/>
          <w:szCs w:val="22"/>
        </w:rPr>
        <w:t xml:space="preserve"> 2.</w:t>
      </w:r>
      <w:r w:rsidR="00014ADE">
        <w:rPr>
          <w:rFonts w:cstheme="minorHAnsi"/>
          <w:sz w:val="22"/>
          <w:szCs w:val="22"/>
        </w:rPr>
        <w:t xml:space="preserve"> i</w:t>
      </w:r>
      <w:r w:rsidR="006D09E0">
        <w:rPr>
          <w:rFonts w:cstheme="minorHAnsi"/>
          <w:sz w:val="22"/>
          <w:szCs w:val="22"/>
        </w:rPr>
        <w:t xml:space="preserve">nterested individuals and </w:t>
      </w:r>
      <w:proofErr w:type="spellStart"/>
      <w:r w:rsidR="006D09E0">
        <w:rPr>
          <w:rFonts w:cstheme="minorHAnsi"/>
          <w:sz w:val="22"/>
          <w:szCs w:val="22"/>
        </w:rPr>
        <w:t>organisations</w:t>
      </w:r>
      <w:proofErr w:type="spellEnd"/>
      <w:r w:rsidR="006D09E0">
        <w:rPr>
          <w:rFonts w:cstheme="minorHAnsi"/>
          <w:sz w:val="22"/>
          <w:szCs w:val="22"/>
        </w:rPr>
        <w:t xml:space="preserve"> from Black and </w:t>
      </w:r>
      <w:proofErr w:type="spellStart"/>
      <w:r w:rsidR="00917DC9" w:rsidRPr="00A44B9B">
        <w:rPr>
          <w:rFonts w:cstheme="minorHAnsi"/>
          <w:sz w:val="22"/>
          <w:szCs w:val="22"/>
        </w:rPr>
        <w:t>minori</w:t>
      </w:r>
      <w:r w:rsidR="006E28D8">
        <w:rPr>
          <w:rFonts w:cstheme="minorHAnsi"/>
          <w:sz w:val="22"/>
          <w:szCs w:val="22"/>
        </w:rPr>
        <w:t>tised</w:t>
      </w:r>
      <w:proofErr w:type="spellEnd"/>
      <w:r w:rsidR="00917DC9" w:rsidRPr="00A44B9B">
        <w:rPr>
          <w:rFonts w:cstheme="minorHAnsi"/>
          <w:sz w:val="22"/>
          <w:szCs w:val="22"/>
        </w:rPr>
        <w:t xml:space="preserve"> communities</w:t>
      </w:r>
      <w:r w:rsidR="00014ADE">
        <w:rPr>
          <w:rFonts w:cstheme="minorHAnsi"/>
          <w:sz w:val="22"/>
          <w:szCs w:val="22"/>
        </w:rPr>
        <w:t xml:space="preserve"> in the North East</w:t>
      </w:r>
      <w:r w:rsidR="006D09E0">
        <w:rPr>
          <w:rFonts w:cstheme="minorHAnsi"/>
          <w:sz w:val="22"/>
          <w:szCs w:val="22"/>
        </w:rPr>
        <w:t>.</w:t>
      </w:r>
    </w:p>
    <w:p w14:paraId="56AC71C1" w14:textId="77777777" w:rsidR="00EB19C8" w:rsidRDefault="00EB19C8" w:rsidP="00A3487C">
      <w:pPr>
        <w:ind w:left="357"/>
        <w:rPr>
          <w:rFonts w:cstheme="minorHAnsi"/>
          <w:sz w:val="22"/>
          <w:szCs w:val="22"/>
        </w:rPr>
      </w:pPr>
    </w:p>
    <w:p w14:paraId="42A3367C" w14:textId="77777777" w:rsidR="00EB19C8" w:rsidRDefault="00EB19C8" w:rsidP="00EB19C8">
      <w:pPr>
        <w:ind w:left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</w:t>
      </w:r>
      <w:r w:rsidR="00A10F64" w:rsidRPr="00A44B9B">
        <w:rPr>
          <w:rFonts w:cstheme="minorHAnsi"/>
          <w:sz w:val="22"/>
          <w:szCs w:val="22"/>
        </w:rPr>
        <w:t xml:space="preserve"> evaluation form </w:t>
      </w:r>
      <w:r>
        <w:rPr>
          <w:rFonts w:cstheme="minorHAnsi"/>
          <w:sz w:val="22"/>
          <w:szCs w:val="22"/>
        </w:rPr>
        <w:t xml:space="preserve">and workshop summary to be sent to all participants. </w:t>
      </w:r>
    </w:p>
    <w:p w14:paraId="386A6F3C" w14:textId="77777777" w:rsidR="00EB19C8" w:rsidRDefault="00EB19C8" w:rsidP="00EB19C8">
      <w:pPr>
        <w:ind w:left="357"/>
        <w:rPr>
          <w:rFonts w:cstheme="minorHAnsi"/>
          <w:sz w:val="22"/>
          <w:szCs w:val="22"/>
        </w:rPr>
      </w:pPr>
    </w:p>
    <w:p w14:paraId="1C80C900" w14:textId="0A6DFC08" w:rsidR="00917DC9" w:rsidRPr="00A44B9B" w:rsidRDefault="000F3597" w:rsidP="00EB19C8">
      <w:pPr>
        <w:ind w:left="357"/>
        <w:rPr>
          <w:rFonts w:cstheme="minorHAnsi"/>
          <w:sz w:val="22"/>
          <w:szCs w:val="22"/>
        </w:rPr>
      </w:pPr>
      <w:r w:rsidRPr="00A44B9B">
        <w:rPr>
          <w:rFonts w:cstheme="minorHAnsi"/>
          <w:sz w:val="22"/>
          <w:szCs w:val="22"/>
        </w:rPr>
        <w:t xml:space="preserve">Thank you to all facilitators and all who participated </w:t>
      </w:r>
    </w:p>
    <w:p w14:paraId="520DDC5C" w14:textId="77777777" w:rsidR="00764276" w:rsidRPr="00A44B9B" w:rsidRDefault="00764276" w:rsidP="006951BF">
      <w:pPr>
        <w:pStyle w:val="ListParagraph"/>
        <w:rPr>
          <w:rFonts w:cstheme="minorHAnsi"/>
          <w:sz w:val="22"/>
          <w:szCs w:val="22"/>
        </w:rPr>
      </w:pPr>
    </w:p>
    <w:p w14:paraId="590CDBD2" w14:textId="77777777" w:rsidR="006951BF" w:rsidRPr="00A44B9B" w:rsidRDefault="006951BF" w:rsidP="006951BF">
      <w:pPr>
        <w:pStyle w:val="ListParagraph"/>
        <w:rPr>
          <w:rFonts w:cstheme="minorHAnsi"/>
          <w:sz w:val="22"/>
          <w:szCs w:val="22"/>
        </w:rPr>
      </w:pPr>
    </w:p>
    <w:p w14:paraId="11754BB0" w14:textId="77777777" w:rsidR="0021273B" w:rsidRPr="00A44B9B" w:rsidRDefault="0021273B" w:rsidP="005A6A4F">
      <w:pPr>
        <w:pStyle w:val="ListParagraph"/>
        <w:rPr>
          <w:rFonts w:cstheme="minorHAnsi"/>
          <w:sz w:val="22"/>
          <w:szCs w:val="22"/>
        </w:rPr>
      </w:pPr>
    </w:p>
    <w:p w14:paraId="1133E2CD" w14:textId="77777777" w:rsidR="006951BF" w:rsidRPr="00A44B9B" w:rsidRDefault="006951BF">
      <w:pPr>
        <w:rPr>
          <w:rFonts w:cstheme="minorHAnsi"/>
          <w:sz w:val="22"/>
          <w:szCs w:val="22"/>
        </w:rPr>
      </w:pPr>
    </w:p>
    <w:sectPr w:rsidR="006951BF" w:rsidRPr="00A44B9B" w:rsidSect="00966A76">
      <w:head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2918" w14:textId="77777777" w:rsidR="00D06895" w:rsidRDefault="00D06895" w:rsidP="004F0377">
      <w:r>
        <w:separator/>
      </w:r>
    </w:p>
  </w:endnote>
  <w:endnote w:type="continuationSeparator" w:id="0">
    <w:p w14:paraId="40A14223" w14:textId="77777777" w:rsidR="00D06895" w:rsidRDefault="00D06895" w:rsidP="004F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5FF9" w14:textId="77777777" w:rsidR="00D06895" w:rsidRDefault="00D06895" w:rsidP="004F0377">
      <w:r>
        <w:separator/>
      </w:r>
    </w:p>
  </w:footnote>
  <w:footnote w:type="continuationSeparator" w:id="0">
    <w:p w14:paraId="6BD488A5" w14:textId="77777777" w:rsidR="00D06895" w:rsidRDefault="00D06895" w:rsidP="004F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951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7EE4E" w14:textId="6518263E" w:rsidR="004F0377" w:rsidRDefault="004F0377" w:rsidP="00694C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705"/>
    <w:multiLevelType w:val="hybridMultilevel"/>
    <w:tmpl w:val="D00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1B6"/>
    <w:multiLevelType w:val="multilevel"/>
    <w:tmpl w:val="A306B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01F"/>
    <w:multiLevelType w:val="hybridMultilevel"/>
    <w:tmpl w:val="0BCCE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02B63"/>
    <w:multiLevelType w:val="hybridMultilevel"/>
    <w:tmpl w:val="5770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0A7"/>
    <w:multiLevelType w:val="hybridMultilevel"/>
    <w:tmpl w:val="0838A48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1129C0"/>
    <w:multiLevelType w:val="hybridMultilevel"/>
    <w:tmpl w:val="5C3A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72D0"/>
    <w:multiLevelType w:val="hybridMultilevel"/>
    <w:tmpl w:val="99D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7667"/>
    <w:multiLevelType w:val="hybridMultilevel"/>
    <w:tmpl w:val="4E06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7305A"/>
    <w:multiLevelType w:val="hybridMultilevel"/>
    <w:tmpl w:val="416C22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1998"/>
    <w:multiLevelType w:val="hybridMultilevel"/>
    <w:tmpl w:val="1DE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0BBB"/>
    <w:multiLevelType w:val="hybridMultilevel"/>
    <w:tmpl w:val="C936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53162"/>
    <w:multiLevelType w:val="hybridMultilevel"/>
    <w:tmpl w:val="8EF84A0E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BB5757D"/>
    <w:multiLevelType w:val="hybridMultilevel"/>
    <w:tmpl w:val="34C273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6CCD"/>
    <w:multiLevelType w:val="hybridMultilevel"/>
    <w:tmpl w:val="6D863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1E1050"/>
    <w:multiLevelType w:val="hybridMultilevel"/>
    <w:tmpl w:val="6854C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C4003"/>
    <w:multiLevelType w:val="hybridMultilevel"/>
    <w:tmpl w:val="1648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9312A"/>
    <w:multiLevelType w:val="hybridMultilevel"/>
    <w:tmpl w:val="92E62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85186"/>
    <w:multiLevelType w:val="hybridMultilevel"/>
    <w:tmpl w:val="943C3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3612B"/>
    <w:multiLevelType w:val="multilevel"/>
    <w:tmpl w:val="DDAA7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5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8"/>
  </w:num>
  <w:num w:numId="14">
    <w:abstractNumId w:val="4"/>
  </w:num>
  <w:num w:numId="15">
    <w:abstractNumId w:val="11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2"/>
    <w:rsid w:val="00014ADE"/>
    <w:rsid w:val="00023BAB"/>
    <w:rsid w:val="0002591E"/>
    <w:rsid w:val="00030222"/>
    <w:rsid w:val="00044BF0"/>
    <w:rsid w:val="00045987"/>
    <w:rsid w:val="000533B8"/>
    <w:rsid w:val="0007786D"/>
    <w:rsid w:val="00082A77"/>
    <w:rsid w:val="000871CB"/>
    <w:rsid w:val="000A2B3D"/>
    <w:rsid w:val="000A3CC8"/>
    <w:rsid w:val="000B2BAB"/>
    <w:rsid w:val="000B3FA7"/>
    <w:rsid w:val="000B4BF7"/>
    <w:rsid w:val="000B5D52"/>
    <w:rsid w:val="000D0162"/>
    <w:rsid w:val="000D1483"/>
    <w:rsid w:val="000D37B8"/>
    <w:rsid w:val="000D6689"/>
    <w:rsid w:val="000E7A0C"/>
    <w:rsid w:val="000F3597"/>
    <w:rsid w:val="00130A69"/>
    <w:rsid w:val="00135CC8"/>
    <w:rsid w:val="00145D31"/>
    <w:rsid w:val="00154E2F"/>
    <w:rsid w:val="00170132"/>
    <w:rsid w:val="0017459C"/>
    <w:rsid w:val="001755B8"/>
    <w:rsid w:val="00183FE0"/>
    <w:rsid w:val="00196574"/>
    <w:rsid w:val="001A26F7"/>
    <w:rsid w:val="001D03BC"/>
    <w:rsid w:val="001F679E"/>
    <w:rsid w:val="00200406"/>
    <w:rsid w:val="00205A12"/>
    <w:rsid w:val="002113A9"/>
    <w:rsid w:val="0021273B"/>
    <w:rsid w:val="002346E0"/>
    <w:rsid w:val="00291F92"/>
    <w:rsid w:val="002A4E2A"/>
    <w:rsid w:val="002E4F95"/>
    <w:rsid w:val="00306BAB"/>
    <w:rsid w:val="00334F92"/>
    <w:rsid w:val="003355A6"/>
    <w:rsid w:val="0034072E"/>
    <w:rsid w:val="0034482E"/>
    <w:rsid w:val="0034497A"/>
    <w:rsid w:val="00354D63"/>
    <w:rsid w:val="0039312E"/>
    <w:rsid w:val="003F5252"/>
    <w:rsid w:val="00464D5A"/>
    <w:rsid w:val="00484525"/>
    <w:rsid w:val="004A1EBC"/>
    <w:rsid w:val="004B608E"/>
    <w:rsid w:val="004C1BC6"/>
    <w:rsid w:val="004C43F1"/>
    <w:rsid w:val="004F0377"/>
    <w:rsid w:val="00523238"/>
    <w:rsid w:val="00532DD9"/>
    <w:rsid w:val="005546F5"/>
    <w:rsid w:val="0056167C"/>
    <w:rsid w:val="005A6A4F"/>
    <w:rsid w:val="005B5B44"/>
    <w:rsid w:val="005B6139"/>
    <w:rsid w:val="005E38C6"/>
    <w:rsid w:val="005F5A9F"/>
    <w:rsid w:val="006011FB"/>
    <w:rsid w:val="00606FE7"/>
    <w:rsid w:val="006411A5"/>
    <w:rsid w:val="00662F05"/>
    <w:rsid w:val="00672070"/>
    <w:rsid w:val="00694C60"/>
    <w:rsid w:val="006951BF"/>
    <w:rsid w:val="006C2A13"/>
    <w:rsid w:val="006D09E0"/>
    <w:rsid w:val="006E2467"/>
    <w:rsid w:val="006E28D8"/>
    <w:rsid w:val="006F31B7"/>
    <w:rsid w:val="007016AF"/>
    <w:rsid w:val="00712377"/>
    <w:rsid w:val="0073516D"/>
    <w:rsid w:val="007400D0"/>
    <w:rsid w:val="00764276"/>
    <w:rsid w:val="007944E9"/>
    <w:rsid w:val="007E2B66"/>
    <w:rsid w:val="007F3BB0"/>
    <w:rsid w:val="007F59F4"/>
    <w:rsid w:val="00813288"/>
    <w:rsid w:val="00815BC2"/>
    <w:rsid w:val="00824815"/>
    <w:rsid w:val="008273CC"/>
    <w:rsid w:val="008542F9"/>
    <w:rsid w:val="008672E7"/>
    <w:rsid w:val="00872B66"/>
    <w:rsid w:val="008A384E"/>
    <w:rsid w:val="008A5BB4"/>
    <w:rsid w:val="008A7930"/>
    <w:rsid w:val="008B189C"/>
    <w:rsid w:val="008B4527"/>
    <w:rsid w:val="008B7261"/>
    <w:rsid w:val="008D4C11"/>
    <w:rsid w:val="008E752F"/>
    <w:rsid w:val="009079B5"/>
    <w:rsid w:val="00917DC9"/>
    <w:rsid w:val="00923DA9"/>
    <w:rsid w:val="00944593"/>
    <w:rsid w:val="00945DF7"/>
    <w:rsid w:val="00951EEC"/>
    <w:rsid w:val="00966A76"/>
    <w:rsid w:val="0097534B"/>
    <w:rsid w:val="00983507"/>
    <w:rsid w:val="009857C6"/>
    <w:rsid w:val="00994C3D"/>
    <w:rsid w:val="009C7DE5"/>
    <w:rsid w:val="009E4863"/>
    <w:rsid w:val="009F1500"/>
    <w:rsid w:val="00A10F64"/>
    <w:rsid w:val="00A241BD"/>
    <w:rsid w:val="00A3487C"/>
    <w:rsid w:val="00A44B9B"/>
    <w:rsid w:val="00A52C0F"/>
    <w:rsid w:val="00A66CF3"/>
    <w:rsid w:val="00A96AF1"/>
    <w:rsid w:val="00AA0420"/>
    <w:rsid w:val="00AA539E"/>
    <w:rsid w:val="00AD08E3"/>
    <w:rsid w:val="00AD512D"/>
    <w:rsid w:val="00AE6C1E"/>
    <w:rsid w:val="00B07F5C"/>
    <w:rsid w:val="00B27466"/>
    <w:rsid w:val="00B31757"/>
    <w:rsid w:val="00B37CD0"/>
    <w:rsid w:val="00B4103B"/>
    <w:rsid w:val="00B639C5"/>
    <w:rsid w:val="00B70D0E"/>
    <w:rsid w:val="00B740C7"/>
    <w:rsid w:val="00B754EC"/>
    <w:rsid w:val="00B9016A"/>
    <w:rsid w:val="00B90DD5"/>
    <w:rsid w:val="00BB4399"/>
    <w:rsid w:val="00BF0CEC"/>
    <w:rsid w:val="00C0225A"/>
    <w:rsid w:val="00C03E8C"/>
    <w:rsid w:val="00C6577F"/>
    <w:rsid w:val="00C66406"/>
    <w:rsid w:val="00C93209"/>
    <w:rsid w:val="00CA4942"/>
    <w:rsid w:val="00CD052A"/>
    <w:rsid w:val="00CF6446"/>
    <w:rsid w:val="00D06895"/>
    <w:rsid w:val="00D10691"/>
    <w:rsid w:val="00DA667C"/>
    <w:rsid w:val="00DD50FE"/>
    <w:rsid w:val="00DE3543"/>
    <w:rsid w:val="00DF4A64"/>
    <w:rsid w:val="00E00D77"/>
    <w:rsid w:val="00E07AC4"/>
    <w:rsid w:val="00E13674"/>
    <w:rsid w:val="00E14BC5"/>
    <w:rsid w:val="00E15C1C"/>
    <w:rsid w:val="00E34918"/>
    <w:rsid w:val="00E379B6"/>
    <w:rsid w:val="00E42C33"/>
    <w:rsid w:val="00E50567"/>
    <w:rsid w:val="00E5142C"/>
    <w:rsid w:val="00E61CBE"/>
    <w:rsid w:val="00E85089"/>
    <w:rsid w:val="00EA2B64"/>
    <w:rsid w:val="00EB19C8"/>
    <w:rsid w:val="00EC22EB"/>
    <w:rsid w:val="00EC5DC6"/>
    <w:rsid w:val="00EE3DDD"/>
    <w:rsid w:val="00EF0A97"/>
    <w:rsid w:val="00F126FB"/>
    <w:rsid w:val="00F20F6C"/>
    <w:rsid w:val="00F26E72"/>
    <w:rsid w:val="00F63C02"/>
    <w:rsid w:val="00F96664"/>
    <w:rsid w:val="00FE6CA4"/>
    <w:rsid w:val="00FF107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A2D5"/>
  <w15:chartTrackingRefBased/>
  <w15:docId w15:val="{7B556FE8-1D3E-A943-9D89-E1EB16C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DD5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F96664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77"/>
  </w:style>
  <w:style w:type="paragraph" w:styleId="Footer">
    <w:name w:val="footer"/>
    <w:basedOn w:val="Normal"/>
    <w:link w:val="FooterChar"/>
    <w:uiPriority w:val="99"/>
    <w:unhideWhenUsed/>
    <w:rsid w:val="004F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7439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Mardon</dc:creator>
  <cp:keywords/>
  <dc:description/>
  <cp:lastModifiedBy>suzanne.kobeisse</cp:lastModifiedBy>
  <cp:revision>2</cp:revision>
  <dcterms:created xsi:type="dcterms:W3CDTF">2021-08-12T12:48:00Z</dcterms:created>
  <dcterms:modified xsi:type="dcterms:W3CDTF">2021-08-12T12:48:00Z</dcterms:modified>
</cp:coreProperties>
</file>